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58B085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FD1134">
        <w:rPr>
          <w:rFonts w:cs="Arial"/>
          <w:b/>
          <w:sz w:val="24"/>
          <w:szCs w:val="24"/>
        </w:rPr>
        <w:t>3</w:t>
      </w:r>
      <w:r w:rsidR="00CC7830">
        <w:rPr>
          <w:rFonts w:cs="Arial"/>
          <w:b/>
          <w:sz w:val="24"/>
          <w:szCs w:val="24"/>
        </w:rPr>
        <w:t>e</w:t>
      </w:r>
      <w:r w:rsidR="006358BA">
        <w:rPr>
          <w:b/>
          <w:i/>
          <w:noProof/>
          <w:sz w:val="28"/>
        </w:rPr>
        <w:tab/>
      </w:r>
      <w:r w:rsidR="0032673F" w:rsidRPr="0032673F">
        <w:rPr>
          <w:rFonts w:cs="Arial"/>
          <w:b/>
          <w:sz w:val="24"/>
          <w:szCs w:val="24"/>
        </w:rPr>
        <w:t>R4-2210233</w:t>
      </w:r>
    </w:p>
    <w:p w14:paraId="31DCE6A5" w14:textId="0E8A233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FD1134">
        <w:rPr>
          <w:b/>
          <w:sz w:val="24"/>
          <w:szCs w:val="24"/>
          <w:lang w:eastAsia="zh-CN"/>
        </w:rPr>
        <w:t>May</w:t>
      </w:r>
      <w:r w:rsidR="0051762E">
        <w:rPr>
          <w:b/>
          <w:sz w:val="24"/>
          <w:szCs w:val="24"/>
          <w:lang w:eastAsia="zh-CN"/>
        </w:rPr>
        <w:t xml:space="preserve"> </w:t>
      </w:r>
      <w:r w:rsidR="00B06282">
        <w:rPr>
          <w:b/>
          <w:sz w:val="24"/>
          <w:szCs w:val="24"/>
          <w:lang w:eastAsia="zh-CN"/>
        </w:rPr>
        <w:t>9</w:t>
      </w:r>
      <w:r w:rsidR="00967C6A">
        <w:rPr>
          <w:b/>
          <w:sz w:val="24"/>
          <w:szCs w:val="24"/>
          <w:lang w:eastAsia="zh-CN"/>
        </w:rPr>
        <w:t xml:space="preserve"> </w:t>
      </w:r>
      <w:r w:rsidRPr="00BF1228">
        <w:rPr>
          <w:b/>
          <w:sz w:val="24"/>
          <w:szCs w:val="24"/>
          <w:lang w:eastAsia="zh-CN"/>
        </w:rPr>
        <w:t>-</w:t>
      </w:r>
      <w:r w:rsidR="00967C6A">
        <w:rPr>
          <w:b/>
          <w:sz w:val="24"/>
          <w:szCs w:val="24"/>
          <w:lang w:eastAsia="zh-CN"/>
        </w:rPr>
        <w:t xml:space="preserve"> </w:t>
      </w:r>
      <w:r w:rsidR="0051762E">
        <w:rPr>
          <w:b/>
          <w:sz w:val="24"/>
          <w:szCs w:val="24"/>
          <w:lang w:eastAsia="zh-CN"/>
        </w:rPr>
        <w:t>2</w:t>
      </w:r>
      <w:r w:rsidR="00FD1134">
        <w:rPr>
          <w:b/>
          <w:sz w:val="24"/>
          <w:szCs w:val="24"/>
          <w:lang w:eastAsia="zh-CN"/>
        </w:rPr>
        <w:t>0</w:t>
      </w:r>
      <w:r w:rsidRPr="00BF1228">
        <w:rPr>
          <w:b/>
          <w:sz w:val="24"/>
          <w:szCs w:val="24"/>
          <w:lang w:eastAsia="zh-CN"/>
        </w:rPr>
        <w:t>, 202</w:t>
      </w:r>
      <w:r w:rsidR="00FD1134">
        <w:rPr>
          <w:b/>
          <w:sz w:val="24"/>
          <w:szCs w:val="24"/>
          <w:lang w:eastAsia="zh-CN"/>
        </w:rPr>
        <w:t>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3BCA9B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75C9E">
        <w:rPr>
          <w:rFonts w:cs="Arial"/>
          <w:sz w:val="22"/>
        </w:rPr>
        <w:t>S</w:t>
      </w:r>
      <w:r w:rsidR="00E75C9E" w:rsidRPr="00E75C9E">
        <w:rPr>
          <w:rFonts w:cs="Arial"/>
          <w:sz w:val="22"/>
        </w:rPr>
        <w:t>ingle Uplink MSD for DC_(n)3AA</w:t>
      </w:r>
    </w:p>
    <w:p w14:paraId="62B5D7F8" w14:textId="72DB7C31"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32673F" w:rsidRPr="0032673F">
        <w:rPr>
          <w:rFonts w:ascii="Arial" w:hAnsi="Arial" w:cs="Arial"/>
          <w:sz w:val="22"/>
        </w:rPr>
        <w:t>8.3.1 UE RF requirements [WI code]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284E53E" w:rsidR="00577141" w:rsidRDefault="002C7F34" w:rsidP="002C7F34">
      <w:pPr>
        <w:jc w:val="both"/>
        <w:rPr>
          <w:rFonts w:eastAsia="SimSun"/>
          <w:lang w:eastAsia="zh-CN"/>
        </w:rPr>
      </w:pPr>
      <w:r>
        <w:rPr>
          <w:lang w:eastAsia="ja-JP"/>
        </w:rPr>
        <w:t xml:space="preserve">DC_(n)3AA with </w:t>
      </w:r>
      <w:r w:rsidR="00F8663B">
        <w:rPr>
          <w:lang w:eastAsia="ja-JP"/>
        </w:rPr>
        <w:t>bandwidth composition set (</w:t>
      </w:r>
      <w:r>
        <w:rPr>
          <w:lang w:eastAsia="ja-JP"/>
        </w:rPr>
        <w:t>BCS0</w:t>
      </w:r>
      <w:r w:rsidR="00F8663B">
        <w:rPr>
          <w:lang w:eastAsia="ja-JP"/>
        </w:rPr>
        <w:t>)</w:t>
      </w:r>
      <w:r>
        <w:rPr>
          <w:lang w:eastAsia="ja-JP"/>
        </w:rPr>
        <w:t xml:space="preserve"> is an intra-band </w:t>
      </w:r>
      <w:r w:rsidR="00CF7EA7" w:rsidRPr="00CF7EA7">
        <w:rPr>
          <w:lang w:eastAsia="ja-JP"/>
        </w:rPr>
        <w:t xml:space="preserve">E-UTRAN New Radio – Dual Connectivity </w:t>
      </w:r>
      <w:r w:rsidR="00CF7EA7">
        <w:rPr>
          <w:lang w:eastAsia="ja-JP"/>
        </w:rPr>
        <w:t>(</w:t>
      </w:r>
      <w:r>
        <w:rPr>
          <w:lang w:eastAsia="ja-JP"/>
        </w:rPr>
        <w:t>EN-DC</w:t>
      </w:r>
      <w:r w:rsidR="00CF7EA7">
        <w:rPr>
          <w:lang w:eastAsia="ja-JP"/>
        </w:rPr>
        <w:t>)</w:t>
      </w:r>
      <w:r>
        <w:rPr>
          <w:lang w:eastAsia="ja-JP"/>
        </w:rPr>
        <w:t xml:space="preserve"> combination for which only single-switched uplink (UL) transmissions are supported [1] and for which initial analysis indicated no maximum sensitivity degradation (MSD) was required [2]. This contribution brings an MSD test point for DC_(n)3AA BCS0 single UL transmissions </w:t>
      </w:r>
      <w:r>
        <w:rPr>
          <w:rFonts w:eastAsia="SimSun"/>
          <w:lang w:eastAsia="zh-CN"/>
        </w:rPr>
        <w:t>based on power amplifier (PA) measurements</w:t>
      </w:r>
      <w:r w:rsidRPr="006A6F06">
        <w:rPr>
          <w:lang w:eastAsia="ja-JP"/>
        </w:rPr>
        <w:t>.</w:t>
      </w:r>
    </w:p>
    <w:p w14:paraId="00D97D48" w14:textId="67FFF091" w:rsidR="00910E87" w:rsidRDefault="00853ECB" w:rsidP="00910E87">
      <w:pPr>
        <w:pStyle w:val="Heading1"/>
        <w:jc w:val="both"/>
        <w:rPr>
          <w:rFonts w:eastAsia="SimSun"/>
          <w:lang w:eastAsia="zh-CN"/>
        </w:rPr>
      </w:pPr>
      <w:r>
        <w:rPr>
          <w:rFonts w:eastAsia="SimSun" w:hint="eastAsia"/>
          <w:lang w:eastAsia="zh-CN"/>
        </w:rPr>
        <w:t>Discussion</w:t>
      </w:r>
    </w:p>
    <w:p w14:paraId="60BCD692" w14:textId="46CE3655" w:rsidR="00910E87" w:rsidRDefault="00A01CDC" w:rsidP="00910E87">
      <w:pPr>
        <w:rPr>
          <w:rFonts w:eastAsia="SimSun"/>
          <w:lang w:eastAsia="zh-CN"/>
        </w:rPr>
      </w:pPr>
      <w:r>
        <w:rPr>
          <w:rFonts w:eastAsia="SimSun"/>
          <w:lang w:eastAsia="zh-CN"/>
        </w:rPr>
        <w:t>The requested channel bandwidth (CBW) for DC_(n)3</w:t>
      </w:r>
      <w:r>
        <w:rPr>
          <w:rFonts w:eastAsia="SimSun"/>
          <w:caps/>
          <w:lang w:eastAsia="zh-CN"/>
        </w:rPr>
        <w:t>AA BCS0</w:t>
      </w:r>
      <w:r>
        <w:rPr>
          <w:rFonts w:eastAsia="SimSun"/>
          <w:lang w:eastAsia="zh-CN"/>
        </w:rPr>
        <w:t xml:space="preserve"> are reproduced from [1] in </w:t>
      </w:r>
      <w:r>
        <w:rPr>
          <w:rFonts w:eastAsia="SimSun"/>
          <w:lang w:eastAsia="zh-CN"/>
        </w:rPr>
        <w:fldChar w:fldCharType="begin"/>
      </w:r>
      <w:r>
        <w:rPr>
          <w:rFonts w:eastAsia="SimSun"/>
          <w:lang w:eastAsia="zh-CN"/>
        </w:rPr>
        <w:instrText xml:space="preserve"> REF _Ref78976643 \h </w:instrText>
      </w:r>
      <w:r>
        <w:rPr>
          <w:rFonts w:eastAsia="SimSun"/>
          <w:lang w:eastAsia="zh-CN"/>
        </w:rPr>
      </w:r>
      <w:r>
        <w:rPr>
          <w:rFonts w:eastAsia="SimSun"/>
          <w:lang w:eastAsia="zh-CN"/>
        </w:rPr>
        <w:fldChar w:fldCharType="separate"/>
      </w:r>
      <w:r>
        <w:t xml:space="preserve">Table </w:t>
      </w:r>
      <w:r>
        <w:rPr>
          <w:noProof/>
        </w:rPr>
        <w:t>1</w:t>
      </w:r>
      <w:r>
        <w:rPr>
          <w:rFonts w:eastAsia="SimSun"/>
          <w:lang w:eastAsia="zh-CN"/>
        </w:rPr>
        <w:fldChar w:fldCharType="end"/>
      </w:r>
      <w:r>
        <w:rPr>
          <w:rFonts w:eastAsia="SimSun"/>
          <w:lang w:eastAsia="zh-CN"/>
        </w:rPr>
        <w:t xml:space="preserve"> below.</w:t>
      </w:r>
      <w:r w:rsidR="00EA432E">
        <w:rPr>
          <w:rFonts w:eastAsia="SimSun"/>
          <w:lang w:eastAsia="zh-CN"/>
        </w:rPr>
        <w:t xml:space="preserve"> We note that the </w:t>
      </w:r>
      <w:r w:rsidR="00042A84">
        <w:rPr>
          <w:rFonts w:eastAsia="SimSun"/>
          <w:lang w:eastAsia="zh-CN"/>
        </w:rPr>
        <w:t>New Radio (</w:t>
      </w:r>
      <w:r w:rsidR="00EA432E">
        <w:rPr>
          <w:rFonts w:eastAsia="SimSun"/>
          <w:lang w:eastAsia="zh-CN"/>
        </w:rPr>
        <w:t>NR</w:t>
      </w:r>
      <w:r w:rsidR="00042A84">
        <w:rPr>
          <w:rFonts w:eastAsia="SimSun"/>
          <w:lang w:eastAsia="zh-CN"/>
        </w:rPr>
        <w:t>)</w:t>
      </w:r>
      <w:r w:rsidR="00EA432E">
        <w:rPr>
          <w:rFonts w:eastAsia="SimSun"/>
          <w:lang w:eastAsia="zh-CN"/>
        </w:rPr>
        <w:t xml:space="preserve"> CBW is restricted to a maximum of 30</w:t>
      </w:r>
      <w:r w:rsidR="00437A91">
        <w:rPr>
          <w:rFonts w:eastAsia="SimSun"/>
          <w:lang w:eastAsia="zh-CN"/>
        </w:rPr>
        <w:t xml:space="preserve"> </w:t>
      </w:r>
      <w:r w:rsidR="00EA432E">
        <w:rPr>
          <w:rFonts w:eastAsia="SimSun"/>
          <w:lang w:eastAsia="zh-CN"/>
        </w:rPr>
        <w:t xml:space="preserve">MHz CBW. A simplified sketch of the corresponding </w:t>
      </w:r>
      <w:r w:rsidR="00042A84">
        <w:rPr>
          <w:rFonts w:eastAsia="SimSun"/>
          <w:lang w:eastAsia="zh-CN"/>
        </w:rPr>
        <w:t>intermodulation distortion (</w:t>
      </w:r>
      <w:r w:rsidR="00EA432E">
        <w:rPr>
          <w:rFonts w:eastAsia="SimSun"/>
          <w:lang w:eastAsia="zh-CN"/>
        </w:rPr>
        <w:t>IMD</w:t>
      </w:r>
      <w:r w:rsidR="00042A84">
        <w:rPr>
          <w:rFonts w:eastAsia="SimSun"/>
          <w:lang w:eastAsia="zh-CN"/>
        </w:rPr>
        <w:t>)</w:t>
      </w:r>
      <w:r w:rsidR="00EA432E">
        <w:rPr>
          <w:rFonts w:eastAsia="SimSun"/>
          <w:lang w:eastAsia="zh-CN"/>
        </w:rPr>
        <w:t xml:space="preserve"> landscape is shown in </w:t>
      </w:r>
      <w:r w:rsidR="00614F93">
        <w:rPr>
          <w:rFonts w:eastAsia="SimSun"/>
          <w:lang w:eastAsia="zh-CN"/>
        </w:rPr>
        <w:fldChar w:fldCharType="begin"/>
      </w:r>
      <w:r w:rsidR="00614F93">
        <w:rPr>
          <w:rFonts w:eastAsia="SimSun"/>
          <w:lang w:eastAsia="zh-CN"/>
        </w:rPr>
        <w:instrText xml:space="preserve"> REF _Ref101356679 \h </w:instrText>
      </w:r>
      <w:r w:rsidR="00614F93">
        <w:rPr>
          <w:rFonts w:eastAsia="SimSun"/>
          <w:lang w:eastAsia="zh-CN"/>
        </w:rPr>
      </w:r>
      <w:r w:rsidR="00614F93">
        <w:rPr>
          <w:rFonts w:eastAsia="SimSun"/>
          <w:lang w:eastAsia="zh-CN"/>
        </w:rPr>
        <w:fldChar w:fldCharType="separate"/>
      </w:r>
      <w:r w:rsidR="00614F93">
        <w:t xml:space="preserve">Figure </w:t>
      </w:r>
      <w:r w:rsidR="00614F93">
        <w:rPr>
          <w:noProof/>
        </w:rPr>
        <w:t>1</w:t>
      </w:r>
      <w:r w:rsidR="00614F93">
        <w:rPr>
          <w:rFonts w:eastAsia="SimSun"/>
          <w:lang w:eastAsia="zh-CN"/>
        </w:rPr>
        <w:fldChar w:fldCharType="end"/>
      </w:r>
      <w:r w:rsidR="00614F93">
        <w:rPr>
          <w:rFonts w:eastAsia="SimSun"/>
          <w:lang w:eastAsia="zh-CN"/>
        </w:rPr>
        <w:t>.</w:t>
      </w:r>
    </w:p>
    <w:p w14:paraId="5AD0D49C" w14:textId="566A776C" w:rsidR="00A01CDC" w:rsidRPr="00BC7B08" w:rsidRDefault="00A01CDC" w:rsidP="00A01CDC">
      <w:pPr>
        <w:pStyle w:val="Caption"/>
        <w:jc w:val="center"/>
        <w:rPr>
          <w:b w:val="0"/>
        </w:rPr>
      </w:pPr>
      <w:bookmarkStart w:id="2" w:name="_Ref7897664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w:t>
      </w:r>
      <w:r w:rsidRPr="00A01CDC">
        <w:rPr>
          <w:b w:val="0"/>
        </w:rPr>
        <w:t xml:space="preserve">Supported channel bandwidths </w:t>
      </w:r>
      <w:r>
        <w:rPr>
          <w:b w:val="0"/>
        </w:rPr>
        <w:t xml:space="preserve">for </w:t>
      </w:r>
      <w:r w:rsidRPr="00A01CDC">
        <w:rPr>
          <w:b w:val="0"/>
        </w:rPr>
        <w:t>DC</w:t>
      </w:r>
      <w:r>
        <w:rPr>
          <w:b w:val="0"/>
        </w:rPr>
        <w:t>_(n)3AA BCS0</w:t>
      </w:r>
      <w:r w:rsidRPr="00A01CDC">
        <w:rPr>
          <w:b w:val="0"/>
        </w:rPr>
        <w:t xml:space="preserve"> configuration</w:t>
      </w:r>
      <w:r>
        <w:rPr>
          <w:b w:val="0"/>
        </w:rPr>
        <w:t xml:space="preserve"> [1]</w:t>
      </w:r>
      <w:r w:rsidR="00CD0773">
        <w:rPr>
          <w:b w:val="0"/>
        </w:rPr>
        <w:t>.</w:t>
      </w:r>
    </w:p>
    <w:tbl>
      <w:tblPr>
        <w:tblW w:w="10457"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560"/>
        <w:gridCol w:w="709"/>
      </w:tblGrid>
      <w:tr w:rsidR="00A01CDC" w:rsidRPr="00EE538E" w14:paraId="0BB22CD0" w14:textId="77777777" w:rsidTr="00A01CDC">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E68E83" w14:textId="77777777" w:rsidR="00A01CDC" w:rsidRPr="00EE538E" w:rsidRDefault="00A01CDC" w:rsidP="001C747F">
            <w:pPr>
              <w:keepNext/>
              <w:keepLines/>
              <w:spacing w:after="0"/>
              <w:jc w:val="center"/>
              <w:rPr>
                <w:rFonts w:ascii="Arial" w:eastAsia="PMingLiU" w:hAnsi="Arial"/>
                <w:b/>
                <w:sz w:val="18"/>
                <w:lang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F62583" w14:textId="77777777" w:rsidR="00A01CDC" w:rsidRPr="00EE538E" w:rsidRDefault="00A01CDC" w:rsidP="001C747F">
            <w:pPr>
              <w:keepNext/>
              <w:keepLines/>
              <w:spacing w:after="0"/>
              <w:jc w:val="center"/>
              <w:rPr>
                <w:rFonts w:ascii="Arial" w:eastAsia="PMingLiU" w:hAnsi="Arial"/>
                <w:b/>
                <w:sz w:val="18"/>
                <w:lang w:eastAsia="zh-TW"/>
              </w:rPr>
            </w:pPr>
          </w:p>
        </w:tc>
        <w:tc>
          <w:tcPr>
            <w:tcW w:w="7514"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09D80C" w14:textId="77777777" w:rsidR="00A01CDC" w:rsidRPr="00EE538E" w:rsidRDefault="00A01CDC" w:rsidP="001C747F">
            <w:pPr>
              <w:keepNext/>
              <w:keepLines/>
              <w:spacing w:after="0"/>
              <w:jc w:val="center"/>
              <w:rPr>
                <w:rFonts w:ascii="Arial" w:eastAsia="PMingLiU" w:hAnsi="Arial"/>
                <w:b/>
                <w:sz w:val="18"/>
                <w:lang w:eastAsia="zh-TW"/>
              </w:rPr>
            </w:pPr>
            <w:r w:rsidRPr="00EE538E">
              <w:rPr>
                <w:rFonts w:ascii="Arial" w:eastAsia="PMingLiU" w:hAnsi="Arial"/>
                <w:b/>
                <w:bCs/>
                <w:color w:val="000000"/>
                <w:kern w:val="24"/>
                <w:sz w:val="18"/>
                <w:szCs w:val="21"/>
                <w:lang w:eastAsia="zh-TW"/>
              </w:rPr>
              <w:t>E-UTRA – NR configuration / Bandwidth combination set</w:t>
            </w:r>
          </w:p>
        </w:tc>
      </w:tr>
      <w:tr w:rsidR="00A01CDC" w:rsidRPr="00EE538E" w14:paraId="384F1C98" w14:textId="77777777" w:rsidTr="00A01CDC">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6DE2FB" w14:textId="77777777" w:rsidR="00A01CDC" w:rsidRPr="00EE538E" w:rsidRDefault="00A01CDC" w:rsidP="001C747F">
            <w:pPr>
              <w:keepNext/>
              <w:keepLines/>
              <w:spacing w:after="0"/>
              <w:jc w:val="center"/>
              <w:rPr>
                <w:rFonts w:ascii="Arial" w:eastAsia="PMingLiU" w:hAnsi="Arial"/>
                <w:b/>
                <w:sz w:val="18"/>
                <w:lang w:eastAsia="zh-TW"/>
              </w:rPr>
            </w:pPr>
            <w:r w:rsidRPr="00EE538E">
              <w:rPr>
                <w:rFonts w:ascii="Arial" w:eastAsia="PMingLiU" w:hAnsi="Arial"/>
                <w:b/>
                <w:bCs/>
                <w:color w:val="000000"/>
                <w:kern w:val="24"/>
                <w:sz w:val="18"/>
                <w:szCs w:val="21"/>
                <w:lang w:eastAsia="zh-TW"/>
              </w:rPr>
              <w:t>Downlink</w:t>
            </w:r>
          </w:p>
          <w:p w14:paraId="0BA9929A" w14:textId="77777777" w:rsidR="00A01CDC" w:rsidRPr="00EE538E" w:rsidRDefault="00A01CDC" w:rsidP="001C747F">
            <w:pPr>
              <w:keepNext/>
              <w:keepLines/>
              <w:spacing w:after="0"/>
              <w:jc w:val="center"/>
              <w:rPr>
                <w:rFonts w:ascii="Arial" w:eastAsia="PMingLiU" w:hAnsi="Arial"/>
                <w:b/>
                <w:sz w:val="18"/>
                <w:lang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69C224" w14:textId="77777777" w:rsidR="00A01CDC" w:rsidRPr="00EE538E" w:rsidRDefault="00A01CDC" w:rsidP="001C747F">
            <w:pPr>
              <w:keepNext/>
              <w:keepLines/>
              <w:spacing w:after="0"/>
              <w:jc w:val="center"/>
              <w:rPr>
                <w:rFonts w:ascii="Arial" w:eastAsia="PMingLiU" w:hAnsi="Arial"/>
                <w:b/>
                <w:sz w:val="18"/>
                <w:lang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49884B" w14:textId="77777777" w:rsidR="00A01CDC" w:rsidRPr="00EE538E" w:rsidRDefault="00A01CDC" w:rsidP="001C747F">
            <w:pPr>
              <w:keepNext/>
              <w:keepLines/>
              <w:spacing w:after="0"/>
              <w:jc w:val="center"/>
              <w:rPr>
                <w:rFonts w:ascii="Arial" w:eastAsia="PMingLiU" w:hAnsi="Arial"/>
                <w:b/>
                <w:sz w:val="18"/>
                <w:lang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56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FE54FA" w14:textId="77777777" w:rsidR="00A01CDC" w:rsidRPr="00EE538E" w:rsidRDefault="00A01CDC" w:rsidP="001C747F">
            <w:pPr>
              <w:keepNext/>
              <w:keepLines/>
              <w:spacing w:after="0"/>
              <w:jc w:val="center"/>
              <w:rPr>
                <w:rFonts w:ascii="Arial" w:eastAsia="PMingLiU" w:hAnsi="Arial"/>
                <w:b/>
                <w:sz w:val="18"/>
                <w:lang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0EC959" w14:textId="77777777" w:rsidR="00A01CDC" w:rsidRPr="00EE538E" w:rsidRDefault="00A01CDC" w:rsidP="001C747F">
            <w:pPr>
              <w:keepNext/>
              <w:keepLines/>
              <w:spacing w:after="0"/>
              <w:jc w:val="center"/>
              <w:rPr>
                <w:rFonts w:ascii="Arial" w:eastAsia="PMingLiU" w:hAnsi="Arial"/>
                <w:b/>
                <w:sz w:val="18"/>
                <w:lang w:eastAsia="zh-TW"/>
              </w:rPr>
            </w:pPr>
            <w:r w:rsidRPr="00EE538E">
              <w:rPr>
                <w:rFonts w:ascii="Arial" w:eastAsia="PMingLiU" w:hAnsi="Arial"/>
                <w:b/>
                <w:bCs/>
                <w:color w:val="000000"/>
                <w:kern w:val="24"/>
                <w:sz w:val="18"/>
                <w:szCs w:val="21"/>
                <w:lang w:eastAsia="zh-TW"/>
              </w:rPr>
              <w:t>BCS</w:t>
            </w:r>
          </w:p>
        </w:tc>
      </w:tr>
      <w:tr w:rsidR="00A01CDC" w:rsidRPr="00EE538E" w14:paraId="494A379C" w14:textId="77777777" w:rsidTr="00A01CDC">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4E08D513" w14:textId="77777777" w:rsidR="00A01CDC" w:rsidRPr="00EE538E" w:rsidRDefault="00A01CDC" w:rsidP="001C747F">
            <w:pPr>
              <w:keepNext/>
              <w:spacing w:after="0"/>
              <w:rPr>
                <w:rFonts w:ascii="Arial" w:eastAsia="PMingLiU" w:hAnsi="Arial" w:cs="Arial"/>
                <w:sz w:val="18"/>
                <w:szCs w:val="36"/>
                <w:lang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43E31C49" w14:textId="77777777" w:rsidR="00A01CDC" w:rsidRPr="00EE538E" w:rsidRDefault="00A01CDC" w:rsidP="001C747F">
            <w:pPr>
              <w:keepNext/>
              <w:spacing w:after="0"/>
              <w:rPr>
                <w:rFonts w:ascii="Arial" w:eastAsia="PMingLiU" w:hAnsi="Arial" w:cs="Arial"/>
                <w:sz w:val="18"/>
                <w:szCs w:val="36"/>
                <w:lang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C0E2F3" w14:textId="77777777" w:rsidR="00A01CDC" w:rsidRPr="00EE538E" w:rsidRDefault="00A01CDC" w:rsidP="001C747F">
            <w:pPr>
              <w:keepNext/>
              <w:keepLines/>
              <w:spacing w:after="0"/>
              <w:jc w:val="center"/>
              <w:rPr>
                <w:rFonts w:ascii="Arial" w:eastAsia="PMingLiU" w:hAnsi="Arial" w:cs="Arial"/>
                <w:b/>
                <w:sz w:val="18"/>
                <w:szCs w:val="36"/>
                <w:lang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CF7A97" w14:textId="77777777" w:rsidR="00A01CDC" w:rsidRPr="00EE538E" w:rsidRDefault="00A01CDC" w:rsidP="001C747F">
            <w:pPr>
              <w:keepNext/>
              <w:keepLines/>
              <w:spacing w:after="0"/>
              <w:jc w:val="center"/>
              <w:rPr>
                <w:rFonts w:ascii="Arial" w:eastAsia="PMingLiU" w:hAnsi="Arial" w:cs="Arial"/>
                <w:b/>
                <w:sz w:val="18"/>
                <w:szCs w:val="36"/>
                <w:lang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9EC581" w14:textId="77777777" w:rsidR="00A01CDC" w:rsidRPr="00EE538E" w:rsidRDefault="00A01CDC" w:rsidP="001C747F">
            <w:pPr>
              <w:keepNext/>
              <w:keepLines/>
              <w:spacing w:after="0"/>
              <w:jc w:val="center"/>
              <w:rPr>
                <w:rFonts w:ascii="Arial" w:eastAsia="PMingLiU" w:hAnsi="Arial" w:cs="Arial"/>
                <w:b/>
                <w:sz w:val="18"/>
                <w:szCs w:val="36"/>
                <w:lang w:eastAsia="zh-TW"/>
              </w:rPr>
            </w:pPr>
            <w:r w:rsidRPr="00EE538E">
              <w:rPr>
                <w:rFonts w:ascii="Arial" w:eastAsia="PMingLiU" w:hAnsi="Arial"/>
                <w:b/>
                <w:sz w:val="18"/>
                <w:lang w:eastAsia="zh-TW"/>
              </w:rPr>
              <w:t>Channel bandwidths for E-UTRA carrier (MHz)</w:t>
            </w:r>
          </w:p>
        </w:tc>
        <w:tc>
          <w:tcPr>
            <w:tcW w:w="1560" w:type="dxa"/>
            <w:vMerge/>
            <w:tcBorders>
              <w:top w:val="single" w:sz="8" w:space="0" w:color="000000"/>
              <w:left w:val="single" w:sz="8" w:space="0" w:color="000000"/>
              <w:bottom w:val="single" w:sz="8" w:space="0" w:color="000000"/>
              <w:right w:val="single" w:sz="8" w:space="0" w:color="000000"/>
            </w:tcBorders>
            <w:vAlign w:val="center"/>
          </w:tcPr>
          <w:p w14:paraId="040BA6C1" w14:textId="77777777" w:rsidR="00A01CDC" w:rsidRPr="00EE538E" w:rsidRDefault="00A01CDC" w:rsidP="001C747F">
            <w:pPr>
              <w:keepNext/>
              <w:spacing w:after="0"/>
              <w:rPr>
                <w:rFonts w:ascii="Arial" w:eastAsia="PMingLiU" w:hAnsi="Arial" w:cs="Arial"/>
                <w:sz w:val="18"/>
                <w:szCs w:val="36"/>
                <w:lang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E08F921" w14:textId="77777777" w:rsidR="00A01CDC" w:rsidRPr="00EE538E" w:rsidRDefault="00A01CDC" w:rsidP="001C747F">
            <w:pPr>
              <w:keepNext/>
              <w:spacing w:after="0"/>
              <w:rPr>
                <w:rFonts w:ascii="Arial" w:eastAsia="PMingLiU" w:hAnsi="Arial" w:cs="Arial"/>
                <w:sz w:val="18"/>
                <w:szCs w:val="36"/>
                <w:lang w:eastAsia="zh-TW"/>
              </w:rPr>
            </w:pPr>
          </w:p>
        </w:tc>
      </w:tr>
      <w:tr w:rsidR="00A01CDC" w:rsidRPr="00EE538E" w14:paraId="2D82009F" w14:textId="77777777" w:rsidTr="00A01CDC">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F444698" w14:textId="77777777" w:rsidR="00A01CDC" w:rsidRPr="00EE538E" w:rsidRDefault="00A01CDC" w:rsidP="001C747F">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95516C7" w14:textId="77777777" w:rsidR="00A01CDC" w:rsidRPr="00EE538E" w:rsidRDefault="00A01CDC" w:rsidP="001C747F">
            <w:pPr>
              <w:keepNext/>
              <w:keepLines/>
              <w:spacing w:after="0"/>
              <w:jc w:val="center"/>
              <w:rPr>
                <w:rFonts w:ascii="Arial" w:eastAsia="PMingLiU" w:hAnsi="Arial"/>
                <w:sz w:val="18"/>
              </w:rPr>
            </w:pPr>
            <w:r>
              <w:rPr>
                <w:rFonts w:ascii="Arial" w:eastAsia="PMingLiU" w:hAnsi="Arial"/>
                <w:sz w:val="18"/>
              </w:rPr>
              <w:t>DC_(n)3</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5796CE" w14:textId="77777777" w:rsidR="00A01CDC" w:rsidRPr="00925E70" w:rsidRDefault="00A01CDC" w:rsidP="001C747F">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410D65" w14:textId="3BFEEF66" w:rsidR="00A01CDC" w:rsidRPr="00925E70" w:rsidRDefault="00A01CDC" w:rsidP="001C747F">
            <w:pPr>
              <w:spacing w:after="0"/>
              <w:jc w:val="center"/>
              <w:rPr>
                <w:rFonts w:ascii="Arial" w:hAnsi="Arial" w:cs="Arial"/>
                <w:color w:val="000000"/>
                <w:sz w:val="18"/>
                <w:szCs w:val="18"/>
              </w:rPr>
            </w:pPr>
            <w:r w:rsidRPr="00925E70">
              <w:rPr>
                <w:rFonts w:ascii="Arial" w:hAnsi="Arial" w:cs="Arial"/>
                <w:color w:val="000000"/>
                <w:sz w:val="18"/>
                <w:szCs w:val="18"/>
              </w:rPr>
              <w:t>5,10,</w:t>
            </w:r>
            <w:r w:rsidR="00F8663B">
              <w:rPr>
                <w:rFonts w:ascii="Arial" w:hAnsi="Arial" w:cs="Arial"/>
                <w:color w:val="000000"/>
                <w:sz w:val="18"/>
                <w:szCs w:val="18"/>
              </w:rPr>
              <w:t xml:space="preserve"> </w:t>
            </w:r>
            <w:r w:rsidRPr="00925E70">
              <w:rPr>
                <w:rFonts w:ascii="Arial" w:hAnsi="Arial" w:cs="Arial"/>
                <w:color w:val="000000"/>
                <w:sz w:val="18"/>
                <w:szCs w:val="18"/>
              </w:rPr>
              <w:t>15,</w:t>
            </w:r>
            <w:r w:rsidR="00F8663B">
              <w:rPr>
                <w:rFonts w:ascii="Arial" w:hAnsi="Arial" w:cs="Arial"/>
                <w:color w:val="000000"/>
                <w:sz w:val="18"/>
                <w:szCs w:val="18"/>
              </w:rPr>
              <w:t xml:space="preserve"> </w:t>
            </w:r>
            <w:proofErr w:type="gramStart"/>
            <w:r w:rsidRPr="00925E70">
              <w:rPr>
                <w:rFonts w:ascii="Arial" w:hAnsi="Arial" w:cs="Arial"/>
                <w:color w:val="000000"/>
                <w:sz w:val="18"/>
                <w:szCs w:val="18"/>
              </w:rPr>
              <w:t>20,</w:t>
            </w:r>
            <w:r w:rsidRPr="00925E70">
              <w:rPr>
                <w:rFonts w:ascii="Arial" w:hAnsi="Arial" w:cs="Arial"/>
                <w:sz w:val="18"/>
                <w:szCs w:val="18"/>
              </w:rPr>
              <w:t xml:space="preserve"> </w:t>
            </w:r>
            <w:r w:rsidR="00F8663B">
              <w:rPr>
                <w:rFonts w:ascii="Arial" w:hAnsi="Arial" w:cs="Arial"/>
                <w:sz w:val="18"/>
                <w:szCs w:val="18"/>
              </w:rPr>
              <w:t xml:space="preserve"> </w:t>
            </w:r>
            <w:r w:rsidRPr="00925E70">
              <w:rPr>
                <w:rFonts w:ascii="Arial" w:hAnsi="Arial" w:cs="Arial"/>
                <w:sz w:val="18"/>
                <w:szCs w:val="18"/>
              </w:rPr>
              <w:t>25</w:t>
            </w:r>
            <w:proofErr w:type="gramEnd"/>
            <w:r w:rsidRPr="00925E70">
              <w:rPr>
                <w:rFonts w:ascii="Arial" w:hAnsi="Arial" w:cs="Arial"/>
                <w:sz w:val="18"/>
                <w:szCs w:val="18"/>
              </w:rPr>
              <w:t xml:space="preserve">,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AB83C7" w14:textId="77777777" w:rsidR="00A01CDC" w:rsidRPr="00925E70" w:rsidRDefault="00A01CDC" w:rsidP="001C747F">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56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EB49F4" w14:textId="77777777" w:rsidR="00A01CDC" w:rsidRPr="00925E70" w:rsidRDefault="00A01CDC" w:rsidP="001C747F">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480D542" w14:textId="77777777" w:rsidR="00A01CDC" w:rsidRPr="00925E70" w:rsidRDefault="00A01CDC" w:rsidP="001C747F">
            <w:pPr>
              <w:keepNext/>
              <w:keepLines/>
              <w:spacing w:after="0"/>
              <w:jc w:val="center"/>
              <w:rPr>
                <w:rFonts w:ascii="Arial" w:hAnsi="Arial"/>
                <w:sz w:val="18"/>
              </w:rPr>
            </w:pPr>
            <w:r>
              <w:rPr>
                <w:rFonts w:ascii="Arial" w:hAnsi="Arial" w:hint="eastAsia"/>
                <w:sz w:val="18"/>
              </w:rPr>
              <w:t>0</w:t>
            </w:r>
          </w:p>
        </w:tc>
      </w:tr>
      <w:tr w:rsidR="00A01CDC" w:rsidRPr="00EE538E" w14:paraId="13184328" w14:textId="77777777" w:rsidTr="00A01CD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5E9DB7" w14:textId="77777777" w:rsidR="00A01CDC" w:rsidRPr="00EE538E" w:rsidRDefault="00A01CDC" w:rsidP="001C747F">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D55A09" w14:textId="77777777" w:rsidR="00A01CDC" w:rsidRPr="00EE538E" w:rsidRDefault="00A01CDC" w:rsidP="001C747F">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EBDC1E" w14:textId="77777777" w:rsidR="00A01CDC" w:rsidRPr="00925E70" w:rsidRDefault="00A01CDC" w:rsidP="001C747F">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68445E" w14:textId="3C80A317" w:rsidR="00A01CDC" w:rsidRPr="00925E70" w:rsidRDefault="00A01CDC" w:rsidP="001C747F">
            <w:pPr>
              <w:spacing w:after="0"/>
              <w:jc w:val="center"/>
              <w:rPr>
                <w:rFonts w:ascii="Arial" w:hAnsi="Arial" w:cs="Arial"/>
                <w:color w:val="000000"/>
                <w:sz w:val="18"/>
                <w:szCs w:val="18"/>
              </w:rPr>
            </w:pPr>
            <w:r w:rsidRPr="00925E70">
              <w:rPr>
                <w:rFonts w:ascii="Arial" w:hAnsi="Arial" w:cs="Arial"/>
                <w:color w:val="000000"/>
                <w:sz w:val="18"/>
                <w:szCs w:val="18"/>
              </w:rPr>
              <w:t>5,</w:t>
            </w:r>
            <w:r w:rsidR="00F8663B">
              <w:rPr>
                <w:rFonts w:ascii="Arial" w:hAnsi="Arial" w:cs="Arial"/>
                <w:color w:val="000000"/>
                <w:sz w:val="18"/>
                <w:szCs w:val="18"/>
              </w:rPr>
              <w:t xml:space="preserve"> </w:t>
            </w:r>
            <w:r w:rsidRPr="00925E70">
              <w:rPr>
                <w:rFonts w:ascii="Arial" w:hAnsi="Arial" w:cs="Arial"/>
                <w:color w:val="000000"/>
                <w:sz w:val="18"/>
                <w:szCs w:val="18"/>
              </w:rPr>
              <w:t>10,</w:t>
            </w:r>
            <w:r w:rsidR="00F8663B">
              <w:rPr>
                <w:rFonts w:ascii="Arial" w:hAnsi="Arial" w:cs="Arial"/>
                <w:color w:val="000000"/>
                <w:sz w:val="18"/>
                <w:szCs w:val="18"/>
              </w:rPr>
              <w:t xml:space="preserve"> </w:t>
            </w:r>
            <w:r w:rsidRPr="00925E70">
              <w:rPr>
                <w:rFonts w:ascii="Arial" w:hAnsi="Arial" w:cs="Arial"/>
                <w:color w:val="000000"/>
                <w:sz w:val="18"/>
                <w:szCs w:val="18"/>
              </w:rPr>
              <w:t>15</w:t>
            </w:r>
            <w:r w:rsidRPr="00925E70">
              <w:rPr>
                <w:rFonts w:ascii="Arial" w:hAnsi="Arial" w:cs="Arial"/>
                <w:sz w:val="18"/>
                <w:szCs w:val="18"/>
              </w:rPr>
              <w:t>,</w:t>
            </w:r>
            <w:r w:rsidR="00F8663B">
              <w:rPr>
                <w:rFonts w:ascii="Arial" w:hAnsi="Arial" w:cs="Arial"/>
                <w:sz w:val="18"/>
                <w:szCs w:val="18"/>
              </w:rPr>
              <w:t xml:space="preserve"> </w:t>
            </w:r>
            <w:proofErr w:type="gramStart"/>
            <w:r w:rsidRPr="00925E70">
              <w:rPr>
                <w:rFonts w:ascii="Arial" w:hAnsi="Arial" w:cs="Arial"/>
                <w:sz w:val="18"/>
                <w:szCs w:val="18"/>
              </w:rPr>
              <w:t xml:space="preserve">20, </w:t>
            </w:r>
            <w:r w:rsidR="00F8663B">
              <w:rPr>
                <w:rFonts w:ascii="Arial" w:hAnsi="Arial" w:cs="Arial"/>
                <w:sz w:val="18"/>
                <w:szCs w:val="18"/>
              </w:rPr>
              <w:t xml:space="preserve"> </w:t>
            </w:r>
            <w:r w:rsidRPr="00925E70">
              <w:rPr>
                <w:rFonts w:ascii="Arial" w:hAnsi="Arial" w:cs="Arial"/>
                <w:sz w:val="18"/>
                <w:szCs w:val="18"/>
              </w:rPr>
              <w:t>25</w:t>
            </w:r>
            <w:proofErr w:type="gramEnd"/>
            <w:r w:rsidRPr="00925E70">
              <w:rPr>
                <w:rFonts w:ascii="Arial" w:hAnsi="Arial" w:cs="Arial"/>
                <w:sz w:val="18"/>
                <w:szCs w:val="18"/>
              </w:rPr>
              <w:t xml:space="preserve">,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1378FA" w14:textId="77777777" w:rsidR="00A01CDC" w:rsidRPr="00925E70" w:rsidRDefault="00A01CDC" w:rsidP="001C747F">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56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14FCD1" w14:textId="77777777" w:rsidR="00A01CDC" w:rsidRPr="00EE538E" w:rsidRDefault="00A01CDC" w:rsidP="001C747F">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3AA48" w14:textId="77777777" w:rsidR="00A01CDC" w:rsidRPr="00EE538E" w:rsidRDefault="00A01CDC" w:rsidP="001C747F">
            <w:pPr>
              <w:keepNext/>
              <w:keepLines/>
              <w:spacing w:after="0"/>
              <w:jc w:val="center"/>
              <w:rPr>
                <w:rFonts w:ascii="Arial" w:eastAsia="PMingLiU" w:hAnsi="Arial"/>
                <w:sz w:val="18"/>
              </w:rPr>
            </w:pPr>
          </w:p>
        </w:tc>
      </w:tr>
      <w:tr w:rsidR="00A01CDC" w:rsidRPr="00EE538E" w14:paraId="1DA4A4F0" w14:textId="77777777" w:rsidTr="00A01CDC">
        <w:trPr>
          <w:trHeight w:val="114"/>
        </w:trPr>
        <w:tc>
          <w:tcPr>
            <w:tcW w:w="10457"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D51573" w14:textId="77777777" w:rsidR="00A01CDC" w:rsidRPr="00EE538E" w:rsidRDefault="00A01CDC" w:rsidP="001C747F">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7038B055" w14:textId="7D748918" w:rsidR="00EA432E" w:rsidRDefault="00EA432E" w:rsidP="00A01CDC"/>
    <w:p w14:paraId="7ABC5E38" w14:textId="76AED3E6" w:rsidR="00EA432E" w:rsidRDefault="00614F93" w:rsidP="00614F93">
      <w:pPr>
        <w:jc w:val="center"/>
      </w:pPr>
      <w:r w:rsidRPr="00614F93">
        <w:rPr>
          <w:noProof/>
        </w:rPr>
        <w:drawing>
          <wp:inline distT="0" distB="0" distL="0" distR="0" wp14:anchorId="63A758DB" wp14:editId="4B7071A0">
            <wp:extent cx="4849061" cy="3649649"/>
            <wp:effectExtent l="0" t="0" r="889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0014" cy="3657893"/>
                    </a:xfrm>
                    <a:prstGeom prst="rect">
                      <a:avLst/>
                    </a:prstGeom>
                    <a:noFill/>
                    <a:ln>
                      <a:noFill/>
                    </a:ln>
                  </pic:spPr>
                </pic:pic>
              </a:graphicData>
            </a:graphic>
          </wp:inline>
        </w:drawing>
      </w:r>
    </w:p>
    <w:p w14:paraId="11E021DA" w14:textId="2891EFED" w:rsidR="00EA432E" w:rsidRDefault="00EA432E" w:rsidP="00EA432E">
      <w:pPr>
        <w:pStyle w:val="Caption"/>
        <w:jc w:val="both"/>
      </w:pPr>
      <w:bookmarkStart w:id="3" w:name="_Ref101356679"/>
      <w:r>
        <w:t xml:space="preserve">Figure </w:t>
      </w:r>
      <w:fldSimple w:instr=" SEQ Figure \* ARABIC ">
        <w:r>
          <w:rPr>
            <w:noProof/>
          </w:rPr>
          <w:t>1</w:t>
        </w:r>
      </w:fldSimple>
      <w:bookmarkEnd w:id="3"/>
      <w:r>
        <w:t xml:space="preserve">: </w:t>
      </w:r>
      <w:r w:rsidRPr="0003033B">
        <w:rPr>
          <w:b w:val="0"/>
        </w:rPr>
        <w:t xml:space="preserve">Simplified </w:t>
      </w:r>
      <w:r w:rsidRPr="002D38B9">
        <w:rPr>
          <w:b w:val="0"/>
        </w:rPr>
        <w:t>IMD landscape for DC_(n)</w:t>
      </w:r>
      <w:r>
        <w:rPr>
          <w:b w:val="0"/>
        </w:rPr>
        <w:t>3</w:t>
      </w:r>
      <w:r w:rsidRPr="002D38B9">
        <w:rPr>
          <w:b w:val="0"/>
        </w:rPr>
        <w:t>AA BCS</w:t>
      </w:r>
      <w:r>
        <w:rPr>
          <w:b w:val="0"/>
        </w:rPr>
        <w:t>0</w:t>
      </w:r>
      <w:r w:rsidRPr="002D38B9">
        <w:rPr>
          <w:b w:val="0"/>
        </w:rPr>
        <w:t xml:space="preserve"> NR UL </w:t>
      </w:r>
      <w:r>
        <w:rPr>
          <w:b w:val="0"/>
        </w:rPr>
        <w:t>3</w:t>
      </w:r>
      <w:r w:rsidRPr="002D38B9">
        <w:rPr>
          <w:b w:val="0"/>
        </w:rPr>
        <w:t>0</w:t>
      </w:r>
      <w:r w:rsidR="00803558">
        <w:rPr>
          <w:b w:val="0"/>
        </w:rPr>
        <w:t xml:space="preserve"> </w:t>
      </w:r>
      <w:r w:rsidRPr="002D38B9">
        <w:rPr>
          <w:b w:val="0"/>
        </w:rPr>
        <w:t xml:space="preserve">MHz CBW vs LTE DL </w:t>
      </w:r>
      <w:r>
        <w:rPr>
          <w:b w:val="0"/>
        </w:rPr>
        <w:t>10</w:t>
      </w:r>
      <w:r w:rsidR="00352362">
        <w:rPr>
          <w:b w:val="0"/>
        </w:rPr>
        <w:t xml:space="preserve"> </w:t>
      </w:r>
      <w:r w:rsidRPr="002D38B9">
        <w:rPr>
          <w:b w:val="0"/>
        </w:rPr>
        <w:t>MHz (</w:t>
      </w:r>
      <w:r w:rsidR="00614F93">
        <w:rPr>
          <w:b w:val="0"/>
        </w:rPr>
        <w:t>“</w:t>
      </w:r>
      <w:r w:rsidRPr="002D38B9">
        <w:rPr>
          <w:b w:val="0"/>
        </w:rPr>
        <w:t>A</w:t>
      </w:r>
      <w:r w:rsidR="00614F93">
        <w:rPr>
          <w:b w:val="0"/>
        </w:rPr>
        <w:t>” N30</w:t>
      </w:r>
      <w:r w:rsidR="00614F93" w:rsidRPr="00614F93">
        <w:rPr>
          <w:b w:val="0"/>
        </w:rPr>
        <w:sym w:font="Wingdings" w:char="F0E0"/>
      </w:r>
      <w:r w:rsidR="00614F93">
        <w:rPr>
          <w:b w:val="0"/>
        </w:rPr>
        <w:t>L10</w:t>
      </w:r>
      <w:r w:rsidRPr="002D38B9">
        <w:rPr>
          <w:b w:val="0"/>
        </w:rPr>
        <w:t>), 1</w:t>
      </w:r>
      <w:r>
        <w:rPr>
          <w:b w:val="0"/>
        </w:rPr>
        <w:t>5</w:t>
      </w:r>
      <w:r w:rsidR="00803558">
        <w:rPr>
          <w:b w:val="0"/>
        </w:rPr>
        <w:t xml:space="preserve"> </w:t>
      </w:r>
      <w:r w:rsidRPr="002D38B9">
        <w:rPr>
          <w:b w:val="0"/>
        </w:rPr>
        <w:t>MHz (</w:t>
      </w:r>
      <w:r w:rsidR="00614F93">
        <w:rPr>
          <w:b w:val="0"/>
        </w:rPr>
        <w:t>“</w:t>
      </w:r>
      <w:r w:rsidRPr="002D38B9">
        <w:rPr>
          <w:b w:val="0"/>
        </w:rPr>
        <w:t>B</w:t>
      </w:r>
      <w:r w:rsidR="00614F93">
        <w:rPr>
          <w:b w:val="0"/>
        </w:rPr>
        <w:t>” N30</w:t>
      </w:r>
      <w:r w:rsidR="00614F93" w:rsidRPr="00614F93">
        <w:rPr>
          <w:b w:val="0"/>
        </w:rPr>
        <w:sym w:font="Wingdings" w:char="F0E0"/>
      </w:r>
      <w:r w:rsidR="00614F93">
        <w:rPr>
          <w:b w:val="0"/>
        </w:rPr>
        <w:t>L15</w:t>
      </w:r>
      <w:r w:rsidRPr="002D38B9">
        <w:rPr>
          <w:b w:val="0"/>
        </w:rPr>
        <w:t xml:space="preserve">), </w:t>
      </w:r>
      <w:r>
        <w:rPr>
          <w:b w:val="0"/>
        </w:rPr>
        <w:t>20</w:t>
      </w:r>
      <w:r w:rsidR="00803558">
        <w:rPr>
          <w:b w:val="0"/>
        </w:rPr>
        <w:t xml:space="preserve"> </w:t>
      </w:r>
      <w:r w:rsidRPr="002D38B9">
        <w:rPr>
          <w:b w:val="0"/>
        </w:rPr>
        <w:t>MHz (</w:t>
      </w:r>
      <w:r w:rsidR="00614F93">
        <w:rPr>
          <w:b w:val="0"/>
        </w:rPr>
        <w:t>“</w:t>
      </w:r>
      <w:r w:rsidRPr="002D38B9">
        <w:rPr>
          <w:b w:val="0"/>
        </w:rPr>
        <w:t>C</w:t>
      </w:r>
      <w:r w:rsidR="00614F93">
        <w:rPr>
          <w:b w:val="0"/>
        </w:rPr>
        <w:t>” N30</w:t>
      </w:r>
      <w:r w:rsidR="00614F93" w:rsidRPr="00614F93">
        <w:rPr>
          <w:b w:val="0"/>
        </w:rPr>
        <w:sym w:font="Wingdings" w:char="F0E0"/>
      </w:r>
      <w:r w:rsidR="00614F93">
        <w:rPr>
          <w:b w:val="0"/>
        </w:rPr>
        <w:t>L20</w:t>
      </w:r>
      <w:r w:rsidRPr="002D38B9">
        <w:rPr>
          <w:b w:val="0"/>
        </w:rPr>
        <w:t>)</w:t>
      </w:r>
      <w:r>
        <w:rPr>
          <w:b w:val="0"/>
        </w:rPr>
        <w:t xml:space="preserve"> for the example UL</w:t>
      </w:r>
      <w:r w:rsidR="00614F93">
        <w:rPr>
          <w:b w:val="0"/>
        </w:rPr>
        <w:t xml:space="preserve"> allocation</w:t>
      </w:r>
      <w:r>
        <w:rPr>
          <w:b w:val="0"/>
        </w:rPr>
        <w:t xml:space="preserve"> </w:t>
      </w:r>
      <w:proofErr w:type="spellStart"/>
      <w:r>
        <w:rPr>
          <w:b w:val="0"/>
        </w:rPr>
        <w:t>Lcrb</w:t>
      </w:r>
      <w:proofErr w:type="spellEnd"/>
      <w:r>
        <w:rPr>
          <w:b w:val="0"/>
        </w:rPr>
        <w:t xml:space="preserve">=10RB, </w:t>
      </w:r>
      <w:proofErr w:type="spellStart"/>
      <w:r>
        <w:rPr>
          <w:b w:val="0"/>
        </w:rPr>
        <w:t>RBstart</w:t>
      </w:r>
      <w:proofErr w:type="spellEnd"/>
      <w:r>
        <w:rPr>
          <w:b w:val="0"/>
        </w:rPr>
        <w:t>=150. This sketch is presented for illustration purposes.</w:t>
      </w:r>
    </w:p>
    <w:p w14:paraId="2D420EAE" w14:textId="0E88B0E0" w:rsidR="00EA432E" w:rsidRDefault="00EA432E" w:rsidP="00EA432E">
      <w:pPr>
        <w:pStyle w:val="Caption"/>
      </w:pPr>
    </w:p>
    <w:p w14:paraId="2CF63095" w14:textId="01AE2999" w:rsidR="00614F93" w:rsidRPr="00281E7D" w:rsidRDefault="00614F93" w:rsidP="00614F93">
      <w:pPr>
        <w:rPr>
          <w:b/>
          <w:bCs/>
        </w:rPr>
      </w:pPr>
      <w:r w:rsidRPr="00281E7D">
        <w:rPr>
          <w:b/>
          <w:bCs/>
        </w:rPr>
        <w:t>Observation</w:t>
      </w:r>
      <w:r w:rsidR="00281E7D" w:rsidRPr="00281E7D">
        <w:rPr>
          <w:b/>
          <w:bCs/>
        </w:rPr>
        <w:t xml:space="preserve"> 1</w:t>
      </w:r>
      <w:r w:rsidRPr="00281E7D">
        <w:rPr>
          <w:b/>
          <w:bCs/>
        </w:rPr>
        <w:t xml:space="preserve">: For small NR UL </w:t>
      </w:r>
      <w:r w:rsidR="00042A84">
        <w:rPr>
          <w:b/>
          <w:bCs/>
        </w:rPr>
        <w:t>resource block (</w:t>
      </w:r>
      <w:r w:rsidRPr="00281E7D">
        <w:rPr>
          <w:b/>
          <w:bCs/>
        </w:rPr>
        <w:t>RB</w:t>
      </w:r>
      <w:r w:rsidR="00042A84">
        <w:rPr>
          <w:b/>
          <w:bCs/>
        </w:rPr>
        <w:t>)</w:t>
      </w:r>
      <w:r w:rsidRPr="00281E7D">
        <w:rPr>
          <w:b/>
          <w:bCs/>
        </w:rPr>
        <w:t xml:space="preserve"> allocation</w:t>
      </w:r>
      <w:r w:rsidR="00042A84">
        <w:rPr>
          <w:b/>
          <w:bCs/>
        </w:rPr>
        <w:t>s</w:t>
      </w:r>
      <w:r w:rsidRPr="00281E7D">
        <w:rPr>
          <w:b/>
          <w:bCs/>
        </w:rPr>
        <w:t xml:space="preserve"> (</w:t>
      </w:r>
      <w:proofErr w:type="spellStart"/>
      <w:r w:rsidRPr="00281E7D">
        <w:rPr>
          <w:b/>
          <w:bCs/>
        </w:rPr>
        <w:t>Lcrb</w:t>
      </w:r>
      <w:proofErr w:type="spellEnd"/>
      <w:r w:rsidR="00166463" w:rsidRPr="00281E7D">
        <w:rPr>
          <w:b/>
          <w:bCs/>
        </w:rPr>
        <w:t>&lt;=12RB</w:t>
      </w:r>
      <w:r w:rsidRPr="00281E7D">
        <w:rPr>
          <w:b/>
          <w:bCs/>
        </w:rPr>
        <w:t xml:space="preserve">), </w:t>
      </w:r>
      <w:r w:rsidR="00166463" w:rsidRPr="00281E7D">
        <w:rPr>
          <w:b/>
          <w:bCs/>
        </w:rPr>
        <w:t xml:space="preserve">the </w:t>
      </w:r>
      <w:r w:rsidRPr="00281E7D">
        <w:rPr>
          <w:b/>
          <w:bCs/>
        </w:rPr>
        <w:t xml:space="preserve">LTE </w:t>
      </w:r>
      <w:r w:rsidR="00042A84">
        <w:rPr>
          <w:b/>
          <w:bCs/>
        </w:rPr>
        <w:t>downlink (</w:t>
      </w:r>
      <w:r w:rsidR="00166463" w:rsidRPr="00281E7D">
        <w:rPr>
          <w:b/>
          <w:bCs/>
        </w:rPr>
        <w:t>DL</w:t>
      </w:r>
      <w:r w:rsidR="00042A84">
        <w:rPr>
          <w:b/>
          <w:bCs/>
        </w:rPr>
        <w:t>)</w:t>
      </w:r>
      <w:r w:rsidR="00166463" w:rsidRPr="00281E7D">
        <w:rPr>
          <w:b/>
          <w:bCs/>
        </w:rPr>
        <w:t xml:space="preserve"> carrier</w:t>
      </w:r>
      <w:r w:rsidRPr="00281E7D">
        <w:rPr>
          <w:b/>
          <w:bCs/>
        </w:rPr>
        <w:t xml:space="preserve"> may </w:t>
      </w:r>
      <w:r w:rsidR="00042A84">
        <w:rPr>
          <w:b/>
          <w:bCs/>
        </w:rPr>
        <w:t>experience</w:t>
      </w:r>
      <w:r w:rsidRPr="00281E7D">
        <w:rPr>
          <w:b/>
          <w:bCs/>
        </w:rPr>
        <w:t xml:space="preserve"> NR uplink interference due to </w:t>
      </w:r>
      <w:r w:rsidR="00042A84">
        <w:rPr>
          <w:b/>
          <w:bCs/>
        </w:rPr>
        <w:t xml:space="preserve">an </w:t>
      </w:r>
      <w:r w:rsidRPr="00281E7D">
        <w:rPr>
          <w:b/>
          <w:bCs/>
        </w:rPr>
        <w:t xml:space="preserve">IMD order </w:t>
      </w:r>
      <w:r w:rsidR="00042A84">
        <w:rPr>
          <w:b/>
          <w:bCs/>
        </w:rPr>
        <w:t xml:space="preserve">of </w:t>
      </w:r>
      <w:r w:rsidRPr="00281E7D">
        <w:rPr>
          <w:b/>
          <w:bCs/>
        </w:rPr>
        <w:t>5 to 7 of modulated RB and RB image.</w:t>
      </w:r>
      <w:r w:rsidR="00166463" w:rsidRPr="00281E7D">
        <w:rPr>
          <w:b/>
          <w:bCs/>
        </w:rPr>
        <w:t xml:space="preserve"> The higher the LTE CBW, the lower the IMD order that affects the LTE DL carrier.</w:t>
      </w:r>
    </w:p>
    <w:p w14:paraId="2EE72976" w14:textId="117E8589" w:rsidR="00614F93" w:rsidRPr="00614F93" w:rsidRDefault="00614F93" w:rsidP="00614F93">
      <w:r>
        <w:t xml:space="preserve">According to WF [3], it is proposed to evaluate a DC_(n)3AA MSD test point by </w:t>
      </w:r>
      <w:r w:rsidR="00900F93">
        <w:t xml:space="preserve">performing PA noise emission measurements for </w:t>
      </w:r>
      <w:r w:rsidR="00437A91">
        <w:t xml:space="preserve">a </w:t>
      </w:r>
      <w:r>
        <w:t>small</w:t>
      </w:r>
      <w:r w:rsidR="00900F93">
        <w:t xml:space="preserve"> to </w:t>
      </w:r>
      <w:r>
        <w:t xml:space="preserve">medium </w:t>
      </w:r>
      <w:proofErr w:type="spellStart"/>
      <w:r>
        <w:t>Lcrb</w:t>
      </w:r>
      <w:proofErr w:type="spellEnd"/>
      <w:r>
        <w:t xml:space="preserve"> UL configuration</w:t>
      </w:r>
      <w:r w:rsidR="00437A91">
        <w:t>.</w:t>
      </w:r>
      <w:r>
        <w:t xml:space="preserve"> </w:t>
      </w:r>
      <w:r w:rsidR="00437A91">
        <w:t xml:space="preserve">This </w:t>
      </w:r>
      <w:r>
        <w:t>maximizes the DL affected band MSD.</w:t>
      </w:r>
    </w:p>
    <w:p w14:paraId="7EA62645" w14:textId="0851D45A" w:rsidR="00900F93" w:rsidRPr="00BE3502" w:rsidRDefault="00900F93" w:rsidP="00900F93">
      <w:pPr>
        <w:pStyle w:val="Heading2"/>
        <w:spacing w:after="240"/>
      </w:pPr>
      <w:r w:rsidRPr="00BE3502">
        <w:t xml:space="preserve">Power Amplifier Calibration </w:t>
      </w:r>
      <w:r>
        <w:t>-</w:t>
      </w:r>
      <w:r w:rsidRPr="00BE3502">
        <w:t xml:space="preserve"> </w:t>
      </w:r>
      <w:r>
        <w:t>MSD</w:t>
      </w:r>
      <w:r w:rsidRPr="00BE3502">
        <w:t xml:space="preserve"> Assumptions</w:t>
      </w:r>
    </w:p>
    <w:p w14:paraId="471716E2" w14:textId="4769136B" w:rsidR="00900F93" w:rsidRPr="00D21B70" w:rsidRDefault="00900F93" w:rsidP="00900F93">
      <w:pPr>
        <w:spacing w:after="240"/>
        <w:contextualSpacing/>
        <w:rPr>
          <w:szCs w:val="22"/>
        </w:rPr>
      </w:pPr>
      <w:r w:rsidRPr="00D21B70">
        <w:rPr>
          <w:szCs w:val="22"/>
        </w:rPr>
        <w:t xml:space="preserve">For PA transmitter (Tx) noise emission measurements in </w:t>
      </w:r>
      <w:r w:rsidR="00437A91">
        <w:rPr>
          <w:szCs w:val="22"/>
        </w:rPr>
        <w:t xml:space="preserve">the </w:t>
      </w:r>
      <w:r w:rsidRPr="00D21B70">
        <w:rPr>
          <w:szCs w:val="22"/>
        </w:rPr>
        <w:t>receiver (Rx) band, we assume:</w:t>
      </w:r>
    </w:p>
    <w:p w14:paraId="5BD5B2A4" w14:textId="20FF48E8" w:rsidR="00900F93" w:rsidRPr="00D21B70" w:rsidRDefault="00900F93" w:rsidP="00900F93">
      <w:pPr>
        <w:pStyle w:val="ListParagraph"/>
        <w:numPr>
          <w:ilvl w:val="0"/>
          <w:numId w:val="28"/>
        </w:numPr>
        <w:spacing w:after="240"/>
        <w:rPr>
          <w:szCs w:val="22"/>
        </w:rPr>
      </w:pPr>
      <w:r w:rsidRPr="00D21B70">
        <w:rPr>
          <w:szCs w:val="22"/>
        </w:rPr>
        <w:t xml:space="preserve">PA calibration point is 20 MHz, 15 kHz, QPSK, DFT-S-OFDM, 100 RB at lower channel edge with 1 dB </w:t>
      </w:r>
      <w:r w:rsidR="00803558">
        <w:rPr>
          <w:szCs w:val="22"/>
        </w:rPr>
        <w:t>maximum power reduction (</w:t>
      </w:r>
      <w:r w:rsidRPr="00D21B70">
        <w:rPr>
          <w:szCs w:val="22"/>
        </w:rPr>
        <w:t>MPR</w:t>
      </w:r>
      <w:proofErr w:type="gramStart"/>
      <w:r w:rsidR="00803558">
        <w:rPr>
          <w:szCs w:val="22"/>
        </w:rPr>
        <w:t>)</w:t>
      </w:r>
      <w:r w:rsidRPr="00D21B70">
        <w:rPr>
          <w:szCs w:val="22"/>
        </w:rPr>
        <w:t>;</w:t>
      </w:r>
      <w:proofErr w:type="gramEnd"/>
    </w:p>
    <w:p w14:paraId="37A820E8" w14:textId="4447BD8F" w:rsidR="00900F93" w:rsidRPr="00D21B70" w:rsidRDefault="00900F93" w:rsidP="00900F93">
      <w:pPr>
        <w:pStyle w:val="ListParagraph"/>
        <w:numPr>
          <w:ilvl w:val="0"/>
          <w:numId w:val="28"/>
        </w:numPr>
        <w:spacing w:after="240"/>
        <w:rPr>
          <w:szCs w:val="22"/>
        </w:rPr>
      </w:pPr>
      <w:r w:rsidRPr="00D21B70">
        <w:rPr>
          <w:szCs w:val="22"/>
        </w:rPr>
        <w:t>Power Class 3 (PC3) operation</w:t>
      </w:r>
      <w:r w:rsidR="000F2BE2">
        <w:rPr>
          <w:szCs w:val="22"/>
        </w:rPr>
        <w:t xml:space="preserve"> and 4</w:t>
      </w:r>
      <w:r w:rsidR="00803558">
        <w:rPr>
          <w:szCs w:val="22"/>
        </w:rPr>
        <w:t xml:space="preserve"> </w:t>
      </w:r>
      <w:r w:rsidR="000F2BE2">
        <w:rPr>
          <w:szCs w:val="22"/>
        </w:rPr>
        <w:t xml:space="preserve">dB post PA </w:t>
      </w:r>
      <w:proofErr w:type="gramStart"/>
      <w:r w:rsidR="000F2BE2">
        <w:rPr>
          <w:szCs w:val="22"/>
        </w:rPr>
        <w:t>loss;</w:t>
      </w:r>
      <w:proofErr w:type="gramEnd"/>
    </w:p>
    <w:p w14:paraId="40FCCB37" w14:textId="7219909C" w:rsidR="00900F93" w:rsidRPr="00CD0773" w:rsidRDefault="00900F93" w:rsidP="00E32D64">
      <w:pPr>
        <w:pStyle w:val="ListParagraph"/>
        <w:numPr>
          <w:ilvl w:val="0"/>
          <w:numId w:val="28"/>
        </w:numPr>
        <w:spacing w:after="240"/>
        <w:rPr>
          <w:szCs w:val="22"/>
        </w:rPr>
      </w:pPr>
      <w:r w:rsidRPr="00CD0773">
        <w:rPr>
          <w:szCs w:val="22"/>
        </w:rPr>
        <w:t>Local Oscillator (LO) leakage: -28</w:t>
      </w:r>
      <w:r w:rsidR="00352362">
        <w:rPr>
          <w:szCs w:val="22"/>
        </w:rPr>
        <w:t xml:space="preserve"> </w:t>
      </w:r>
      <w:proofErr w:type="spellStart"/>
      <w:r w:rsidRPr="00CD0773">
        <w:rPr>
          <w:szCs w:val="22"/>
        </w:rPr>
        <w:t>dBc</w:t>
      </w:r>
      <w:proofErr w:type="spellEnd"/>
      <w:r w:rsidRPr="00CD0773">
        <w:rPr>
          <w:szCs w:val="22"/>
        </w:rPr>
        <w:t>;</w:t>
      </w:r>
      <w:r w:rsidR="00CD0773">
        <w:rPr>
          <w:szCs w:val="22"/>
        </w:rPr>
        <w:t xml:space="preserve"> </w:t>
      </w:r>
      <w:r w:rsidRPr="00CD0773">
        <w:rPr>
          <w:szCs w:val="22"/>
        </w:rPr>
        <w:t>IQ Image rejection: -28</w:t>
      </w:r>
      <w:r w:rsidR="00803558">
        <w:rPr>
          <w:szCs w:val="22"/>
        </w:rPr>
        <w:t xml:space="preserve"> </w:t>
      </w:r>
      <w:proofErr w:type="gramStart"/>
      <w:r w:rsidRPr="00CD0773">
        <w:rPr>
          <w:szCs w:val="22"/>
        </w:rPr>
        <w:t>dB;</w:t>
      </w:r>
      <w:proofErr w:type="gramEnd"/>
    </w:p>
    <w:p w14:paraId="3D0CE13C" w14:textId="02698DC3" w:rsidR="00900F93" w:rsidRDefault="00900F93" w:rsidP="00900F93">
      <w:pPr>
        <w:pStyle w:val="ListParagraph"/>
        <w:numPr>
          <w:ilvl w:val="0"/>
          <w:numId w:val="28"/>
        </w:numPr>
        <w:spacing w:after="240"/>
        <w:rPr>
          <w:szCs w:val="22"/>
        </w:rPr>
      </w:pPr>
      <w:r w:rsidRPr="00D21B70">
        <w:rPr>
          <w:szCs w:val="22"/>
        </w:rPr>
        <w:t>C-IM3: -60</w:t>
      </w:r>
      <w:r w:rsidR="00803558">
        <w:rPr>
          <w:szCs w:val="22"/>
        </w:rPr>
        <w:t xml:space="preserve"> </w:t>
      </w:r>
      <w:proofErr w:type="spellStart"/>
      <w:r w:rsidRPr="00D21B70">
        <w:rPr>
          <w:szCs w:val="22"/>
        </w:rPr>
        <w:t>dBc</w:t>
      </w:r>
      <w:proofErr w:type="spellEnd"/>
      <w:r w:rsidRPr="00D21B70">
        <w:rPr>
          <w:szCs w:val="22"/>
        </w:rPr>
        <w:t>, C-IM5: -70</w:t>
      </w:r>
      <w:r w:rsidR="00803558">
        <w:rPr>
          <w:szCs w:val="22"/>
        </w:rPr>
        <w:t xml:space="preserve"> </w:t>
      </w:r>
      <w:proofErr w:type="spellStart"/>
      <w:proofErr w:type="gramStart"/>
      <w:r w:rsidRPr="00D21B70">
        <w:rPr>
          <w:szCs w:val="22"/>
        </w:rPr>
        <w:t>dBc</w:t>
      </w:r>
      <w:proofErr w:type="spellEnd"/>
      <w:r>
        <w:rPr>
          <w:szCs w:val="22"/>
        </w:rPr>
        <w:t>;</w:t>
      </w:r>
      <w:proofErr w:type="gramEnd"/>
    </w:p>
    <w:p w14:paraId="6454BB00" w14:textId="262A8DFE" w:rsidR="00900F93" w:rsidRDefault="00900F93" w:rsidP="00900F93">
      <w:pPr>
        <w:pStyle w:val="ListParagraph"/>
        <w:numPr>
          <w:ilvl w:val="0"/>
          <w:numId w:val="28"/>
        </w:numPr>
        <w:spacing w:after="240"/>
        <w:rPr>
          <w:szCs w:val="22"/>
        </w:rPr>
      </w:pPr>
      <w:r>
        <w:rPr>
          <w:szCs w:val="22"/>
        </w:rPr>
        <w:t>NR UL carrier: 30</w:t>
      </w:r>
      <w:r w:rsidR="00803558">
        <w:rPr>
          <w:szCs w:val="22"/>
        </w:rPr>
        <w:t xml:space="preserve"> </w:t>
      </w:r>
      <w:r>
        <w:rPr>
          <w:szCs w:val="22"/>
        </w:rPr>
        <w:t>MHz CBW, SCS 15</w:t>
      </w:r>
      <w:r w:rsidR="00803558">
        <w:rPr>
          <w:szCs w:val="22"/>
        </w:rPr>
        <w:t xml:space="preserve"> </w:t>
      </w:r>
      <w:r>
        <w:rPr>
          <w:szCs w:val="22"/>
        </w:rPr>
        <w:t>kHz; and,</w:t>
      </w:r>
    </w:p>
    <w:p w14:paraId="2B12E31E" w14:textId="49564C1B" w:rsidR="00900F93" w:rsidRPr="00D21B70" w:rsidRDefault="00900F93" w:rsidP="00900F93">
      <w:pPr>
        <w:pStyle w:val="ListParagraph"/>
        <w:numPr>
          <w:ilvl w:val="0"/>
          <w:numId w:val="28"/>
        </w:numPr>
        <w:spacing w:after="240"/>
        <w:rPr>
          <w:szCs w:val="22"/>
        </w:rPr>
      </w:pPr>
      <w:r>
        <w:rPr>
          <w:szCs w:val="22"/>
        </w:rPr>
        <w:t xml:space="preserve">NR UL </w:t>
      </w:r>
      <w:proofErr w:type="spellStart"/>
      <w:r>
        <w:rPr>
          <w:szCs w:val="22"/>
        </w:rPr>
        <w:t>Lcrb</w:t>
      </w:r>
      <w:proofErr w:type="spellEnd"/>
      <w:r>
        <w:rPr>
          <w:szCs w:val="22"/>
        </w:rPr>
        <w:t xml:space="preserve"> is swept from 1RB to 90</w:t>
      </w:r>
      <w:r w:rsidR="00803558">
        <w:rPr>
          <w:szCs w:val="22"/>
        </w:rPr>
        <w:t xml:space="preserve"> </w:t>
      </w:r>
      <w:r>
        <w:rPr>
          <w:szCs w:val="22"/>
        </w:rPr>
        <w:t>RB with RB positioned closest to the DL band.</w:t>
      </w:r>
    </w:p>
    <w:p w14:paraId="322995FC" w14:textId="28EBF1B7" w:rsidR="00900F93" w:rsidRPr="00D21B70" w:rsidRDefault="00900F93" w:rsidP="00900F93">
      <w:pPr>
        <w:spacing w:after="240"/>
        <w:contextualSpacing/>
        <w:rPr>
          <w:szCs w:val="22"/>
        </w:rPr>
      </w:pPr>
      <w:r w:rsidRPr="00D21B70">
        <w:rPr>
          <w:szCs w:val="22"/>
        </w:rPr>
        <w:t>For REFSENS</w:t>
      </w:r>
      <w:r>
        <w:rPr>
          <w:szCs w:val="22"/>
        </w:rPr>
        <w:t>/MSD</w:t>
      </w:r>
      <w:r w:rsidRPr="00D21B70">
        <w:rPr>
          <w:szCs w:val="22"/>
        </w:rPr>
        <w:t xml:space="preserve"> estimations, we assume:</w:t>
      </w:r>
    </w:p>
    <w:p w14:paraId="006BC090" w14:textId="251AD8C6" w:rsidR="00900F93" w:rsidRPr="00D21B70" w:rsidRDefault="00900F93" w:rsidP="00900F93">
      <w:pPr>
        <w:pStyle w:val="ListParagraph"/>
        <w:numPr>
          <w:ilvl w:val="0"/>
          <w:numId w:val="29"/>
        </w:numPr>
        <w:jc w:val="both"/>
        <w:rPr>
          <w:szCs w:val="22"/>
        </w:rPr>
      </w:pPr>
      <w:r w:rsidRPr="00D21B70">
        <w:rPr>
          <w:szCs w:val="22"/>
        </w:rPr>
        <w:t>5</w:t>
      </w:r>
      <w:r>
        <w:rPr>
          <w:szCs w:val="22"/>
        </w:rPr>
        <w:t>0</w:t>
      </w:r>
      <w:r w:rsidRPr="00D21B70">
        <w:rPr>
          <w:szCs w:val="22"/>
        </w:rPr>
        <w:t xml:space="preserve"> dB Tx to RX and </w:t>
      </w:r>
      <w:r>
        <w:rPr>
          <w:szCs w:val="22"/>
        </w:rPr>
        <w:t>45</w:t>
      </w:r>
      <w:r w:rsidR="00803558">
        <w:rPr>
          <w:szCs w:val="22"/>
        </w:rPr>
        <w:t xml:space="preserve"> </w:t>
      </w:r>
      <w:r>
        <w:rPr>
          <w:szCs w:val="22"/>
        </w:rPr>
        <w:t xml:space="preserve">dB </w:t>
      </w:r>
      <w:r w:rsidRPr="00D21B70">
        <w:rPr>
          <w:szCs w:val="22"/>
        </w:rPr>
        <w:t xml:space="preserve">Tx to </w:t>
      </w:r>
      <w:r w:rsidR="00803558">
        <w:rPr>
          <w:szCs w:val="22"/>
        </w:rPr>
        <w:t>a</w:t>
      </w:r>
      <w:r w:rsidR="00803558" w:rsidRPr="00D21B70">
        <w:rPr>
          <w:szCs w:val="22"/>
        </w:rPr>
        <w:t xml:space="preserve">ntenna </w:t>
      </w:r>
      <w:r w:rsidRPr="00D21B70">
        <w:rPr>
          <w:szCs w:val="22"/>
        </w:rPr>
        <w:t xml:space="preserve">duplexer rejection in Rx </w:t>
      </w:r>
      <w:proofErr w:type="gramStart"/>
      <w:r w:rsidRPr="00D21B70">
        <w:rPr>
          <w:szCs w:val="22"/>
        </w:rPr>
        <w:t>band</w:t>
      </w:r>
      <w:r>
        <w:rPr>
          <w:szCs w:val="22"/>
        </w:rPr>
        <w:t>;</w:t>
      </w:r>
      <w:proofErr w:type="gramEnd"/>
      <w:r w:rsidRPr="00D21B70">
        <w:rPr>
          <w:szCs w:val="22"/>
        </w:rPr>
        <w:t xml:space="preserve"> </w:t>
      </w:r>
    </w:p>
    <w:p w14:paraId="40C709E3" w14:textId="11FAE2CC" w:rsidR="00900F93" w:rsidRPr="00D21B70" w:rsidRDefault="00900F93" w:rsidP="00900F93">
      <w:pPr>
        <w:pStyle w:val="ListParagraph"/>
        <w:numPr>
          <w:ilvl w:val="0"/>
          <w:numId w:val="29"/>
        </w:numPr>
        <w:jc w:val="both"/>
        <w:rPr>
          <w:szCs w:val="22"/>
        </w:rPr>
      </w:pPr>
      <w:r w:rsidRPr="00D21B70">
        <w:rPr>
          <w:szCs w:val="22"/>
        </w:rPr>
        <w:t xml:space="preserve">10 dB </w:t>
      </w:r>
      <w:r w:rsidR="00803558">
        <w:rPr>
          <w:szCs w:val="22"/>
        </w:rPr>
        <w:t>p</w:t>
      </w:r>
      <w:r w:rsidR="00803558" w:rsidRPr="00D21B70">
        <w:rPr>
          <w:szCs w:val="22"/>
        </w:rPr>
        <w:t xml:space="preserve">rimary </w:t>
      </w:r>
      <w:r w:rsidRPr="00D21B70">
        <w:rPr>
          <w:szCs w:val="22"/>
        </w:rPr>
        <w:t xml:space="preserve">antenna to diversity antenna </w:t>
      </w:r>
      <w:proofErr w:type="gramStart"/>
      <w:r w:rsidRPr="00D21B70">
        <w:rPr>
          <w:szCs w:val="22"/>
        </w:rPr>
        <w:t>isolation;</w:t>
      </w:r>
      <w:proofErr w:type="gramEnd"/>
    </w:p>
    <w:p w14:paraId="74436CE0" w14:textId="5D3654E9" w:rsidR="00900F93" w:rsidRPr="00CD0773" w:rsidRDefault="00900F93" w:rsidP="00C71DD2">
      <w:pPr>
        <w:pStyle w:val="ListParagraph"/>
        <w:numPr>
          <w:ilvl w:val="0"/>
          <w:numId w:val="29"/>
        </w:numPr>
        <w:jc w:val="both"/>
        <w:rPr>
          <w:szCs w:val="22"/>
        </w:rPr>
      </w:pPr>
      <w:r w:rsidRPr="00CD0773">
        <w:rPr>
          <w:szCs w:val="22"/>
        </w:rPr>
        <w:t xml:space="preserve">4 dB </w:t>
      </w:r>
      <w:r w:rsidR="00352362">
        <w:rPr>
          <w:szCs w:val="22"/>
        </w:rPr>
        <w:t>p</w:t>
      </w:r>
      <w:r w:rsidR="00352362" w:rsidRPr="00CD0773">
        <w:rPr>
          <w:szCs w:val="22"/>
        </w:rPr>
        <w:t xml:space="preserve">ost </w:t>
      </w:r>
      <w:r w:rsidRPr="00CD0773">
        <w:rPr>
          <w:szCs w:val="22"/>
        </w:rPr>
        <w:t>PA loss</w:t>
      </w:r>
      <w:r w:rsidR="00CD0773" w:rsidRPr="00CD0773">
        <w:rPr>
          <w:szCs w:val="22"/>
        </w:rPr>
        <w:t xml:space="preserve"> and </w:t>
      </w:r>
      <w:r w:rsidRPr="00CD0773">
        <w:rPr>
          <w:szCs w:val="22"/>
        </w:rPr>
        <w:t xml:space="preserve">4 dB </w:t>
      </w:r>
      <w:r w:rsidR="00803558">
        <w:rPr>
          <w:szCs w:val="22"/>
        </w:rPr>
        <w:t>a</w:t>
      </w:r>
      <w:r w:rsidR="00803558" w:rsidRPr="00CD0773">
        <w:rPr>
          <w:szCs w:val="22"/>
        </w:rPr>
        <w:t xml:space="preserve">ntenna </w:t>
      </w:r>
      <w:r w:rsidRPr="00CD0773">
        <w:rPr>
          <w:szCs w:val="22"/>
        </w:rPr>
        <w:t xml:space="preserve">to LNA front-end </w:t>
      </w:r>
      <w:proofErr w:type="gramStart"/>
      <w:r w:rsidRPr="00CD0773">
        <w:rPr>
          <w:szCs w:val="22"/>
        </w:rPr>
        <w:t>losses;</w:t>
      </w:r>
      <w:proofErr w:type="gramEnd"/>
    </w:p>
    <w:p w14:paraId="3FED69D6" w14:textId="08644F75" w:rsidR="00614F93" w:rsidRPr="00CD0773" w:rsidRDefault="00900F93" w:rsidP="007C551C">
      <w:pPr>
        <w:pStyle w:val="ListParagraph"/>
        <w:numPr>
          <w:ilvl w:val="0"/>
          <w:numId w:val="29"/>
        </w:numPr>
        <w:jc w:val="both"/>
        <w:rPr>
          <w:szCs w:val="22"/>
        </w:rPr>
      </w:pPr>
      <w:r w:rsidRPr="00CD0773">
        <w:rPr>
          <w:szCs w:val="22"/>
        </w:rPr>
        <w:t xml:space="preserve">3 dB </w:t>
      </w:r>
      <w:r w:rsidR="00803558">
        <w:rPr>
          <w:szCs w:val="22"/>
        </w:rPr>
        <w:t>a</w:t>
      </w:r>
      <w:r w:rsidR="00803558" w:rsidRPr="00CD0773">
        <w:rPr>
          <w:szCs w:val="22"/>
        </w:rPr>
        <w:t xml:space="preserve">ntenna </w:t>
      </w:r>
      <w:r w:rsidRPr="00CD0773">
        <w:rPr>
          <w:szCs w:val="22"/>
        </w:rPr>
        <w:t>diversity gain;</w:t>
      </w:r>
      <w:r w:rsidR="005F39A3" w:rsidRPr="00CD0773">
        <w:rPr>
          <w:szCs w:val="22"/>
        </w:rPr>
        <w:t xml:space="preserve"> and</w:t>
      </w:r>
      <w:r w:rsidR="00CD0773">
        <w:rPr>
          <w:szCs w:val="22"/>
        </w:rPr>
        <w:t xml:space="preserve"> </w:t>
      </w:r>
      <w:r w:rsidRPr="00CD0773">
        <w:rPr>
          <w:szCs w:val="22"/>
        </w:rPr>
        <w:t>-1 dB SNR</w:t>
      </w:r>
      <w:r w:rsidR="005F39A3" w:rsidRPr="00CD0773">
        <w:rPr>
          <w:szCs w:val="22"/>
        </w:rPr>
        <w:t>.</w:t>
      </w:r>
    </w:p>
    <w:p w14:paraId="2CFC7F09" w14:textId="40651BA9" w:rsidR="0008219D" w:rsidRDefault="00731EED" w:rsidP="0008219D">
      <w:pPr>
        <w:pStyle w:val="Heading2"/>
        <w:spacing w:after="240"/>
        <w:rPr>
          <w:lang w:eastAsia="zh-CN"/>
        </w:rPr>
      </w:pPr>
      <w:r>
        <w:rPr>
          <w:lang w:eastAsia="zh-CN"/>
        </w:rPr>
        <w:t>Measurement Results</w:t>
      </w:r>
    </w:p>
    <w:p w14:paraId="7F31D304" w14:textId="2D2038DC" w:rsidR="00F83FDE" w:rsidRPr="00731EED" w:rsidRDefault="00731EED" w:rsidP="00731EED">
      <w:pPr>
        <w:pStyle w:val="Caption"/>
        <w:rPr>
          <w:b w:val="0"/>
          <w:bCs/>
        </w:rPr>
      </w:pPr>
      <w:r>
        <w:rPr>
          <w:b w:val="0"/>
          <w:bCs/>
        </w:rPr>
        <w:t xml:space="preserve">The measured PA noise levels vs LTE DL CBW and NR UL </w:t>
      </w:r>
      <w:proofErr w:type="spellStart"/>
      <w:r>
        <w:rPr>
          <w:b w:val="0"/>
          <w:bCs/>
        </w:rPr>
        <w:t>Lcrb</w:t>
      </w:r>
      <w:proofErr w:type="spellEnd"/>
      <w:r>
        <w:rPr>
          <w:b w:val="0"/>
          <w:bCs/>
        </w:rPr>
        <w:t xml:space="preserve"> for NR UL 30</w:t>
      </w:r>
      <w:r w:rsidR="00803558">
        <w:rPr>
          <w:b w:val="0"/>
          <w:bCs/>
        </w:rPr>
        <w:t xml:space="preserve"> </w:t>
      </w:r>
      <w:r>
        <w:rPr>
          <w:b w:val="0"/>
          <w:bCs/>
        </w:rPr>
        <w:t xml:space="preserve">MHz with NR UL carrier positioned closest to the DL band are presented in </w:t>
      </w:r>
      <w:r>
        <w:rPr>
          <w:b w:val="0"/>
          <w:bCs/>
        </w:rPr>
        <w:fldChar w:fldCharType="begin"/>
      </w:r>
      <w:r>
        <w:rPr>
          <w:b w:val="0"/>
          <w:bCs/>
        </w:rPr>
        <w:instrText xml:space="preserve"> REF _Ref101357648 \h </w:instrText>
      </w:r>
      <w:r>
        <w:rPr>
          <w:b w:val="0"/>
          <w:bCs/>
        </w:rPr>
      </w:r>
      <w:r>
        <w:rPr>
          <w:b w:val="0"/>
          <w:bCs/>
        </w:rPr>
        <w:fldChar w:fldCharType="separate"/>
      </w:r>
      <w:r w:rsidRPr="00731EED">
        <w:rPr>
          <w:b w:val="0"/>
          <w:bCs/>
        </w:rPr>
        <w:t xml:space="preserve">Figure </w:t>
      </w:r>
      <w:r>
        <w:rPr>
          <w:b w:val="0"/>
          <w:bCs/>
          <w:noProof/>
        </w:rPr>
        <w:t>2</w:t>
      </w:r>
      <w:r>
        <w:rPr>
          <w:b w:val="0"/>
          <w:bCs/>
        </w:rPr>
        <w:fldChar w:fldCharType="end"/>
      </w:r>
      <w:r w:rsidR="00166463">
        <w:rPr>
          <w:b w:val="0"/>
          <w:bCs/>
        </w:rPr>
        <w:t>.</w:t>
      </w:r>
    </w:p>
    <w:p w14:paraId="635B46B4" w14:textId="1127A19F" w:rsidR="00731EED" w:rsidRDefault="00731EED" w:rsidP="00731EED">
      <w:pPr>
        <w:jc w:val="center"/>
      </w:pPr>
      <w:r w:rsidRPr="00731EED">
        <w:rPr>
          <w:noProof/>
        </w:rPr>
        <w:drawing>
          <wp:inline distT="0" distB="0" distL="0" distR="0" wp14:anchorId="3FA3DE01" wp14:editId="69E54D9A">
            <wp:extent cx="3572330" cy="2415654"/>
            <wp:effectExtent l="0" t="0" r="952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444" t="3361" r="2994" b="3148"/>
                    <a:stretch/>
                  </pic:blipFill>
                  <pic:spPr bwMode="auto">
                    <a:xfrm>
                      <a:off x="0" y="0"/>
                      <a:ext cx="3572330" cy="2415654"/>
                    </a:xfrm>
                    <a:prstGeom prst="rect">
                      <a:avLst/>
                    </a:prstGeom>
                    <a:noFill/>
                    <a:ln>
                      <a:noFill/>
                    </a:ln>
                    <a:extLst>
                      <a:ext uri="{53640926-AAD7-44D8-BBD7-CCE9431645EC}">
                        <a14:shadowObscured xmlns:a14="http://schemas.microsoft.com/office/drawing/2010/main"/>
                      </a:ext>
                    </a:extLst>
                  </pic:spPr>
                </pic:pic>
              </a:graphicData>
            </a:graphic>
          </wp:inline>
        </w:drawing>
      </w:r>
    </w:p>
    <w:p w14:paraId="0955AA0D" w14:textId="606D26CD" w:rsidR="00731EED" w:rsidRDefault="00731EED" w:rsidP="00731EED">
      <w:bookmarkStart w:id="4" w:name="_Ref101357648"/>
      <w:r w:rsidRPr="00731EED">
        <w:rPr>
          <w:b/>
          <w:bCs/>
        </w:rPr>
        <w:t xml:space="preserve">Figure </w:t>
      </w:r>
      <w:r w:rsidRPr="00731EED">
        <w:rPr>
          <w:b/>
          <w:bCs/>
        </w:rPr>
        <w:fldChar w:fldCharType="begin"/>
      </w:r>
      <w:r w:rsidRPr="00731EED">
        <w:rPr>
          <w:b/>
          <w:bCs/>
        </w:rPr>
        <w:instrText xml:space="preserve"> SEQ Figure \* ARABIC </w:instrText>
      </w:r>
      <w:r w:rsidRPr="00731EED">
        <w:rPr>
          <w:b/>
          <w:bCs/>
        </w:rPr>
        <w:fldChar w:fldCharType="separate"/>
      </w:r>
      <w:r>
        <w:rPr>
          <w:b/>
          <w:bCs/>
          <w:noProof/>
        </w:rPr>
        <w:t>2</w:t>
      </w:r>
      <w:r w:rsidRPr="00731EED">
        <w:rPr>
          <w:b/>
          <w:bCs/>
        </w:rPr>
        <w:fldChar w:fldCharType="end"/>
      </w:r>
      <w:bookmarkEnd w:id="4"/>
      <w:r>
        <w:t>: NR 30</w:t>
      </w:r>
      <w:r w:rsidR="00803558">
        <w:t xml:space="preserve"> </w:t>
      </w:r>
      <w:r>
        <w:t>MHz CBW PA noise levels falling in LTE 5,</w:t>
      </w:r>
      <w:r w:rsidR="00803558">
        <w:t xml:space="preserve"> </w:t>
      </w:r>
      <w:r>
        <w:t>10,</w:t>
      </w:r>
      <w:r w:rsidR="00803558">
        <w:t xml:space="preserve"> </w:t>
      </w:r>
      <w:r>
        <w:t>15,</w:t>
      </w:r>
      <w:r w:rsidR="00803558">
        <w:t xml:space="preserve"> </w:t>
      </w:r>
      <w:r>
        <w:t>20</w:t>
      </w:r>
      <w:r w:rsidR="00803558">
        <w:t xml:space="preserve"> </w:t>
      </w:r>
      <w:r>
        <w:t xml:space="preserve">MHz CBW (green, blue, orange, red) vs NR UL </w:t>
      </w:r>
      <w:proofErr w:type="spellStart"/>
      <w:r>
        <w:t>Lcrb</w:t>
      </w:r>
      <w:proofErr w:type="spellEnd"/>
      <w:r>
        <w:t xml:space="preserve"> with UL RB and NR UL carrier positioned closest to the DL band.</w:t>
      </w:r>
    </w:p>
    <w:p w14:paraId="0226DEFB" w14:textId="3DB5EB60" w:rsidR="00166463" w:rsidRPr="00166463" w:rsidRDefault="00166463" w:rsidP="00166463">
      <w:pPr>
        <w:pStyle w:val="Caption"/>
        <w:rPr>
          <w:b w:val="0"/>
          <w:bCs/>
        </w:rPr>
      </w:pPr>
      <w:r w:rsidRPr="00166463">
        <w:rPr>
          <w:b w:val="0"/>
          <w:bCs/>
        </w:rPr>
        <w:t xml:space="preserve">The LTE MSD is evaluated in </w:t>
      </w:r>
      <w:r w:rsidRPr="00166463">
        <w:rPr>
          <w:b w:val="0"/>
          <w:bCs/>
        </w:rPr>
        <w:fldChar w:fldCharType="begin"/>
      </w:r>
      <w:r w:rsidRPr="00166463">
        <w:rPr>
          <w:b w:val="0"/>
          <w:bCs/>
        </w:rPr>
        <w:instrText xml:space="preserve"> REF _Ref85632063 \h </w:instrText>
      </w:r>
      <w:r>
        <w:rPr>
          <w:b w:val="0"/>
          <w:bCs/>
        </w:rPr>
        <w:instrText xml:space="preserve"> \* MERGEFORMAT </w:instrText>
      </w:r>
      <w:r w:rsidRPr="00166463">
        <w:rPr>
          <w:b w:val="0"/>
          <w:bCs/>
        </w:rPr>
      </w:r>
      <w:r w:rsidRPr="00166463">
        <w:rPr>
          <w:b w:val="0"/>
          <w:bCs/>
        </w:rPr>
        <w:fldChar w:fldCharType="separate"/>
      </w:r>
      <w:r w:rsidRPr="00166463">
        <w:rPr>
          <w:b w:val="0"/>
          <w:bCs/>
        </w:rPr>
        <w:t xml:space="preserve">Table </w:t>
      </w:r>
      <w:r w:rsidRPr="00166463">
        <w:rPr>
          <w:b w:val="0"/>
          <w:bCs/>
          <w:noProof/>
        </w:rPr>
        <w:t>2</w:t>
      </w:r>
      <w:r w:rsidRPr="00166463">
        <w:rPr>
          <w:b w:val="0"/>
          <w:bCs/>
        </w:rPr>
        <w:fldChar w:fldCharType="end"/>
      </w:r>
      <w:r>
        <w:rPr>
          <w:b w:val="0"/>
          <w:bCs/>
        </w:rPr>
        <w:t xml:space="preserve"> and plotted in </w:t>
      </w:r>
      <w:r w:rsidR="00281E7D" w:rsidRPr="00281E7D">
        <w:rPr>
          <w:b w:val="0"/>
          <w:bCs/>
        </w:rPr>
        <w:fldChar w:fldCharType="begin"/>
      </w:r>
      <w:r w:rsidR="00281E7D" w:rsidRPr="00281E7D">
        <w:rPr>
          <w:b w:val="0"/>
          <w:bCs/>
        </w:rPr>
        <w:instrText xml:space="preserve"> REF _Ref72229370 \h  \* MERGEFORMAT </w:instrText>
      </w:r>
      <w:r w:rsidR="00281E7D" w:rsidRPr="00281E7D">
        <w:rPr>
          <w:b w:val="0"/>
          <w:bCs/>
        </w:rPr>
      </w:r>
      <w:r w:rsidR="00281E7D" w:rsidRPr="00281E7D">
        <w:rPr>
          <w:b w:val="0"/>
          <w:bCs/>
        </w:rPr>
        <w:fldChar w:fldCharType="separate"/>
      </w:r>
      <w:r w:rsidR="00281E7D" w:rsidRPr="00281E7D">
        <w:rPr>
          <w:b w:val="0"/>
          <w:bCs/>
        </w:rPr>
        <w:t xml:space="preserve">Figure </w:t>
      </w:r>
      <w:r w:rsidR="00281E7D" w:rsidRPr="00281E7D">
        <w:rPr>
          <w:b w:val="0"/>
          <w:bCs/>
          <w:noProof/>
        </w:rPr>
        <w:t>3</w:t>
      </w:r>
      <w:r w:rsidR="00281E7D" w:rsidRPr="00281E7D">
        <w:rPr>
          <w:b w:val="0"/>
          <w:bCs/>
        </w:rPr>
        <w:fldChar w:fldCharType="end"/>
      </w:r>
      <w:r w:rsidRPr="00166463">
        <w:rPr>
          <w:b w:val="0"/>
          <w:bCs/>
        </w:rPr>
        <w:t xml:space="preserve"> </w:t>
      </w:r>
      <w:r>
        <w:rPr>
          <w:b w:val="0"/>
          <w:bCs/>
        </w:rPr>
        <w:t xml:space="preserve">using </w:t>
      </w:r>
      <w:r w:rsidR="00281E7D">
        <w:rPr>
          <w:b w:val="0"/>
          <w:bCs/>
        </w:rPr>
        <w:t xml:space="preserve">the </w:t>
      </w:r>
      <w:r>
        <w:rPr>
          <w:b w:val="0"/>
          <w:bCs/>
        </w:rPr>
        <w:t xml:space="preserve">measured Tx noise levels for </w:t>
      </w:r>
      <w:r w:rsidRPr="00166463">
        <w:rPr>
          <w:b w:val="0"/>
          <w:bCs/>
        </w:rPr>
        <w:t xml:space="preserve">NR UL </w:t>
      </w:r>
      <w:proofErr w:type="spellStart"/>
      <w:r w:rsidRPr="00166463">
        <w:rPr>
          <w:b w:val="0"/>
          <w:bCs/>
        </w:rPr>
        <w:t>Lcrb</w:t>
      </w:r>
      <w:proofErr w:type="spellEnd"/>
      <w:r w:rsidRPr="00166463">
        <w:rPr>
          <w:b w:val="0"/>
          <w:bCs/>
        </w:rPr>
        <w:t xml:space="preserve">=10RB, </w:t>
      </w:r>
      <w:proofErr w:type="spellStart"/>
      <w:r w:rsidRPr="00166463">
        <w:rPr>
          <w:b w:val="0"/>
          <w:bCs/>
        </w:rPr>
        <w:t>RBstart</w:t>
      </w:r>
      <w:proofErr w:type="spellEnd"/>
      <w:r w:rsidRPr="00166463">
        <w:rPr>
          <w:b w:val="0"/>
          <w:bCs/>
        </w:rPr>
        <w:t>=150</w:t>
      </w:r>
      <w:r>
        <w:rPr>
          <w:b w:val="0"/>
          <w:bCs/>
        </w:rPr>
        <w:t>.</w:t>
      </w:r>
      <w:r w:rsidRPr="00166463">
        <w:rPr>
          <w:b w:val="0"/>
          <w:bCs/>
        </w:rPr>
        <w:t xml:space="preserve"> </w:t>
      </w:r>
    </w:p>
    <w:p w14:paraId="48AD3E00" w14:textId="43F33B0E" w:rsidR="00BC7B08" w:rsidRDefault="00BC7B08" w:rsidP="00BC7B08">
      <w:pPr>
        <w:jc w:val="center"/>
      </w:pPr>
      <w:bookmarkStart w:id="5" w:name="_Ref85632063"/>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sidR="00166463">
        <w:rPr>
          <w:b/>
          <w:noProof/>
        </w:rPr>
        <w:t>2</w:t>
      </w:r>
      <w:r w:rsidRPr="00BA6E0E">
        <w:rPr>
          <w:b/>
        </w:rPr>
        <w:fldChar w:fldCharType="end"/>
      </w:r>
      <w:bookmarkEnd w:id="5"/>
      <w:r w:rsidRPr="00BA6E0E">
        <w:rPr>
          <w:b/>
        </w:rPr>
        <w:t xml:space="preserve">: </w:t>
      </w:r>
      <w:r w:rsidR="00166463">
        <w:t>Measured NR 30MHz Tx noise level in LTE Rx CBW and corresponding LTE MSD levels.</w:t>
      </w:r>
    </w:p>
    <w:p w14:paraId="3E8C58BE" w14:textId="5615A793" w:rsidR="00166463" w:rsidRDefault="00166463" w:rsidP="00BC7B08">
      <w:pPr>
        <w:jc w:val="center"/>
        <w:rPr>
          <w:b/>
        </w:rPr>
      </w:pPr>
      <w:r>
        <w:rPr>
          <w:noProof/>
        </w:rPr>
        <w:drawing>
          <wp:inline distT="0" distB="0" distL="0" distR="0" wp14:anchorId="17CA9011" wp14:editId="4E5FBA95">
            <wp:extent cx="4414266" cy="934033"/>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61896" cy="944111"/>
                    </a:xfrm>
                    <a:prstGeom prst="rect">
                      <a:avLst/>
                    </a:prstGeom>
                  </pic:spPr>
                </pic:pic>
              </a:graphicData>
            </a:graphic>
          </wp:inline>
        </w:drawing>
      </w:r>
    </w:p>
    <w:p w14:paraId="0E512CD5" w14:textId="125C3F3D" w:rsidR="00F83FDE" w:rsidRDefault="00F83FDE" w:rsidP="00F83FDE"/>
    <w:p w14:paraId="77F2CD37" w14:textId="38B7B0D1" w:rsidR="00166463" w:rsidRDefault="00166463" w:rsidP="00F83FDE"/>
    <w:p w14:paraId="1AC63AF0" w14:textId="34DF74D8" w:rsidR="00166463" w:rsidRDefault="00166463" w:rsidP="00166463">
      <w:pPr>
        <w:jc w:val="center"/>
      </w:pPr>
      <w:r w:rsidRPr="00166463">
        <w:rPr>
          <w:noProof/>
        </w:rPr>
        <w:drawing>
          <wp:inline distT="0" distB="0" distL="0" distR="0" wp14:anchorId="650F79E2" wp14:editId="0B816AFA">
            <wp:extent cx="3055942" cy="2146852"/>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2284" cy="2165358"/>
                    </a:xfrm>
                    <a:prstGeom prst="rect">
                      <a:avLst/>
                    </a:prstGeom>
                  </pic:spPr>
                </pic:pic>
              </a:graphicData>
            </a:graphic>
          </wp:inline>
        </w:drawing>
      </w:r>
    </w:p>
    <w:p w14:paraId="717A6219" w14:textId="51BBA66D" w:rsidR="00166463" w:rsidRPr="00702DE7" w:rsidRDefault="00166463" w:rsidP="00166463">
      <w:pPr>
        <w:pStyle w:val="Caption"/>
        <w:rPr>
          <w:b w:val="0"/>
        </w:rPr>
      </w:pPr>
      <w:bookmarkStart w:id="6" w:name="_Ref72229370"/>
      <w:r>
        <w:t xml:space="preserve">Figure </w:t>
      </w:r>
      <w:r w:rsidR="00D92DE9">
        <w:fldChar w:fldCharType="begin"/>
      </w:r>
      <w:r w:rsidR="00D92DE9">
        <w:instrText xml:space="preserve"> SEQ Figure \* ARABIC </w:instrText>
      </w:r>
      <w:r w:rsidR="00D92DE9">
        <w:fldChar w:fldCharType="separate"/>
      </w:r>
      <w:r w:rsidR="00281E7D">
        <w:rPr>
          <w:noProof/>
        </w:rPr>
        <w:t>3</w:t>
      </w:r>
      <w:r w:rsidR="00D92DE9">
        <w:rPr>
          <w:noProof/>
        </w:rPr>
        <w:fldChar w:fldCharType="end"/>
      </w:r>
      <w:bookmarkEnd w:id="6"/>
      <w:r>
        <w:t xml:space="preserve">: </w:t>
      </w:r>
      <w:r w:rsidRPr="00702DE7">
        <w:rPr>
          <w:b w:val="0"/>
        </w:rPr>
        <w:t>LTE MSD</w:t>
      </w:r>
      <w:r w:rsidR="00281E7D">
        <w:rPr>
          <w:b w:val="0"/>
        </w:rPr>
        <w:t xml:space="preserve"> vs LTE CBW for the case of NR uplink 30</w:t>
      </w:r>
      <w:r w:rsidR="00803558">
        <w:rPr>
          <w:b w:val="0"/>
        </w:rPr>
        <w:t xml:space="preserve"> </w:t>
      </w:r>
      <w:r w:rsidR="00281E7D">
        <w:rPr>
          <w:b w:val="0"/>
        </w:rPr>
        <w:t xml:space="preserve">MHz CBW positioned closest to the DL band and NR UL RB allocation </w:t>
      </w:r>
      <w:proofErr w:type="spellStart"/>
      <w:r w:rsidR="00281E7D">
        <w:rPr>
          <w:b w:val="0"/>
        </w:rPr>
        <w:t>Lcrb</w:t>
      </w:r>
      <w:proofErr w:type="spellEnd"/>
      <w:r w:rsidR="00281E7D">
        <w:rPr>
          <w:b w:val="0"/>
        </w:rPr>
        <w:t xml:space="preserve">=10, </w:t>
      </w:r>
      <w:proofErr w:type="spellStart"/>
      <w:r w:rsidR="00281E7D">
        <w:rPr>
          <w:b w:val="0"/>
        </w:rPr>
        <w:t>RBstart</w:t>
      </w:r>
      <w:proofErr w:type="spellEnd"/>
      <w:r w:rsidR="00281E7D">
        <w:rPr>
          <w:b w:val="0"/>
        </w:rPr>
        <w:t>=150.</w:t>
      </w:r>
    </w:p>
    <w:p w14:paraId="107AE57D" w14:textId="062D7A12" w:rsidR="00166463" w:rsidRDefault="00281E7D" w:rsidP="00F83FDE">
      <w:r>
        <w:t>For DC_(n)3AA BCS0, LTE MSD reaches a maximum of 3.9</w:t>
      </w:r>
      <w:r w:rsidR="00803558">
        <w:t xml:space="preserve"> </w:t>
      </w:r>
      <w:r>
        <w:t>dB when LTE is configured with 15</w:t>
      </w:r>
      <w:r w:rsidR="00803558">
        <w:t xml:space="preserve"> </w:t>
      </w:r>
      <w:r>
        <w:t>MHz CBW.</w:t>
      </w:r>
    </w:p>
    <w:p w14:paraId="05B1FB63" w14:textId="694707B8" w:rsidR="00281E7D" w:rsidRPr="00281E7D" w:rsidRDefault="00281E7D" w:rsidP="00281E7D">
      <w:pPr>
        <w:rPr>
          <w:b/>
          <w:bCs/>
        </w:rPr>
      </w:pPr>
      <w:r w:rsidRPr="00281E7D">
        <w:rPr>
          <w:b/>
          <w:bCs/>
        </w:rPr>
        <w:t xml:space="preserve">Observation </w:t>
      </w:r>
      <w:r>
        <w:rPr>
          <w:b/>
          <w:bCs/>
        </w:rPr>
        <w:t>2</w:t>
      </w:r>
      <w:r w:rsidRPr="00281E7D">
        <w:rPr>
          <w:b/>
          <w:bCs/>
        </w:rPr>
        <w:t xml:space="preserve">: </w:t>
      </w:r>
      <w:r>
        <w:rPr>
          <w:b/>
          <w:bCs/>
        </w:rPr>
        <w:t>The LTE MSD reaches 3.9</w:t>
      </w:r>
      <w:r w:rsidR="00803558">
        <w:rPr>
          <w:b/>
          <w:bCs/>
        </w:rPr>
        <w:t xml:space="preserve"> </w:t>
      </w:r>
      <w:r>
        <w:rPr>
          <w:b/>
          <w:bCs/>
        </w:rPr>
        <w:t>dB for LTE 15</w:t>
      </w:r>
      <w:r w:rsidR="00803558">
        <w:rPr>
          <w:b/>
          <w:bCs/>
        </w:rPr>
        <w:t xml:space="preserve"> </w:t>
      </w:r>
      <w:r>
        <w:rPr>
          <w:b/>
          <w:bCs/>
        </w:rPr>
        <w:t>MHz CBW, NR 30</w:t>
      </w:r>
      <w:r w:rsidR="001F7434">
        <w:rPr>
          <w:b/>
          <w:bCs/>
        </w:rPr>
        <w:t xml:space="preserve"> </w:t>
      </w:r>
      <w:r>
        <w:rPr>
          <w:b/>
          <w:bCs/>
        </w:rPr>
        <w:t xml:space="preserve">MHz CBW, and NR UL carrier positioned closest to the DL band, and </w:t>
      </w:r>
      <w:r w:rsidR="001F7434">
        <w:rPr>
          <w:b/>
          <w:bCs/>
        </w:rPr>
        <w:t xml:space="preserve">an </w:t>
      </w:r>
      <w:r>
        <w:rPr>
          <w:b/>
          <w:bCs/>
        </w:rPr>
        <w:t xml:space="preserve">NR UL allocation of </w:t>
      </w:r>
      <w:proofErr w:type="spellStart"/>
      <w:r>
        <w:rPr>
          <w:b/>
          <w:bCs/>
        </w:rPr>
        <w:t>Lcrb</w:t>
      </w:r>
      <w:proofErr w:type="spellEnd"/>
      <w:r>
        <w:rPr>
          <w:b/>
          <w:bCs/>
        </w:rPr>
        <w:t xml:space="preserve">=10RB, </w:t>
      </w:r>
      <w:proofErr w:type="spellStart"/>
      <w:r>
        <w:rPr>
          <w:b/>
          <w:bCs/>
        </w:rPr>
        <w:t>RBstart</w:t>
      </w:r>
      <w:proofErr w:type="spellEnd"/>
      <w:r>
        <w:rPr>
          <w:b/>
          <w:bCs/>
        </w:rPr>
        <w:t>=150.</w:t>
      </w:r>
    </w:p>
    <w:p w14:paraId="38BDA699" w14:textId="294B9D40" w:rsidR="00C144D9" w:rsidRDefault="00C144D9" w:rsidP="00CD0773">
      <w:pPr>
        <w:spacing w:after="0"/>
        <w:jc w:val="both"/>
        <w:rPr>
          <w:rFonts w:ascii="Arial" w:eastAsia="PMingLiU" w:hAnsi="Arial"/>
          <w:b/>
        </w:rPr>
      </w:pPr>
      <w:r w:rsidRPr="00FD171D">
        <w:rPr>
          <w:b/>
          <w:bCs/>
          <w:lang w:eastAsia="ja-JP"/>
        </w:rPr>
        <w:t xml:space="preserve">Proposal: </w:t>
      </w:r>
      <w:r>
        <w:rPr>
          <w:b/>
          <w:bCs/>
          <w:lang w:eastAsia="ja-JP"/>
        </w:rPr>
        <w:t xml:space="preserve">For DC_(n)3AA, adopt the MSD for </w:t>
      </w:r>
      <w:r w:rsidR="001F7434">
        <w:rPr>
          <w:b/>
          <w:bCs/>
          <w:lang w:eastAsia="ja-JP"/>
        </w:rPr>
        <w:t xml:space="preserve">a </w:t>
      </w:r>
      <w:r>
        <w:rPr>
          <w:b/>
          <w:bCs/>
          <w:lang w:eastAsia="ja-JP"/>
        </w:rPr>
        <w:t xml:space="preserve">single uplink operation </w:t>
      </w:r>
      <w:r w:rsidR="001F7434">
        <w:rPr>
          <w:b/>
          <w:bCs/>
          <w:lang w:eastAsia="ja-JP"/>
        </w:rPr>
        <w:t>as shown in</w:t>
      </w:r>
      <w:r w:rsidR="001F7434" w:rsidRPr="00C36AE0">
        <w:rPr>
          <w:bCs/>
          <w:lang w:eastAsia="ja-JP"/>
        </w:rPr>
        <w:t xml:space="preserve"> </w:t>
      </w:r>
      <w:r w:rsidRPr="00C36AE0">
        <w:rPr>
          <w:b/>
          <w:bCs/>
          <w:lang w:eastAsia="ja-JP"/>
        </w:rPr>
        <w:fldChar w:fldCharType="begin"/>
      </w:r>
      <w:r w:rsidRPr="00C36AE0">
        <w:rPr>
          <w:b/>
          <w:bCs/>
          <w:lang w:eastAsia="ja-JP"/>
        </w:rPr>
        <w:instrText xml:space="preserve"> REF _Ref72230874 \h  \* MERGEFORMAT </w:instrText>
      </w:r>
      <w:r w:rsidRPr="00C36AE0">
        <w:rPr>
          <w:b/>
          <w:bCs/>
          <w:lang w:eastAsia="ja-JP"/>
        </w:rPr>
      </w:r>
      <w:r w:rsidRPr="00C36AE0">
        <w:rPr>
          <w:b/>
          <w:bCs/>
          <w:lang w:eastAsia="ja-JP"/>
        </w:rPr>
        <w:fldChar w:fldCharType="separate"/>
      </w:r>
      <w:r w:rsidRPr="00C144D9">
        <w:rPr>
          <w:b/>
        </w:rPr>
        <w:t xml:space="preserve">Table </w:t>
      </w:r>
      <w:r w:rsidRPr="00C144D9">
        <w:rPr>
          <w:b/>
          <w:noProof/>
        </w:rPr>
        <w:t>3</w:t>
      </w:r>
      <w:r w:rsidRPr="00C36AE0">
        <w:rPr>
          <w:b/>
          <w:bCs/>
          <w:lang w:eastAsia="ja-JP"/>
        </w:rPr>
        <w:fldChar w:fldCharType="end"/>
      </w:r>
      <w:r>
        <w:rPr>
          <w:b/>
          <w:bCs/>
          <w:lang w:eastAsia="ja-JP"/>
        </w:rPr>
        <w:t>.</w:t>
      </w:r>
    </w:p>
    <w:p w14:paraId="31AB5B71" w14:textId="406BBCE8" w:rsidR="00C144D9" w:rsidRPr="00FD171D" w:rsidRDefault="00C144D9" w:rsidP="00CD0773">
      <w:pPr>
        <w:pStyle w:val="Caption"/>
        <w:jc w:val="center"/>
        <w:rPr>
          <w:b w:val="0"/>
          <w:bCs/>
          <w:lang w:eastAsia="ja-JP"/>
        </w:rPr>
      </w:pPr>
      <w:bookmarkStart w:id="7" w:name="_Ref72230874"/>
      <w:r>
        <w:t xml:space="preserve">Table </w:t>
      </w:r>
      <w:r w:rsidR="00D92DE9">
        <w:fldChar w:fldCharType="begin"/>
      </w:r>
      <w:r w:rsidR="00D92DE9">
        <w:instrText xml:space="preserve"> SEQ Table \* ARABIC </w:instrText>
      </w:r>
      <w:r w:rsidR="00D92DE9">
        <w:fldChar w:fldCharType="separate"/>
      </w:r>
      <w:r>
        <w:rPr>
          <w:noProof/>
        </w:rPr>
        <w:t>3</w:t>
      </w:r>
      <w:r w:rsidR="00D92DE9">
        <w:rPr>
          <w:noProof/>
        </w:rPr>
        <w:fldChar w:fldCharType="end"/>
      </w:r>
      <w:bookmarkEnd w:id="7"/>
      <w:r>
        <w:t xml:space="preserve">: </w:t>
      </w:r>
      <w:r w:rsidRPr="00C36AE0">
        <w:rPr>
          <w:b w:val="0"/>
        </w:rPr>
        <w:t>Reference sensitivity (MSD) for intra-band contiguous DC</w:t>
      </w:r>
      <w:r>
        <w:rPr>
          <w:b w:val="0"/>
        </w:rPr>
        <w:t>_(n)3AA</w:t>
      </w:r>
    </w:p>
    <w:tbl>
      <w:tblPr>
        <w:tblW w:w="10477" w:type="dxa"/>
        <w:jc w:val="center"/>
        <w:tblCellMar>
          <w:left w:w="0" w:type="dxa"/>
          <w:right w:w="0" w:type="dxa"/>
        </w:tblCellMar>
        <w:tblLook w:val="0600" w:firstRow="0" w:lastRow="0" w:firstColumn="0" w:lastColumn="0" w:noHBand="1" w:noVBand="1"/>
      </w:tblPr>
      <w:tblGrid>
        <w:gridCol w:w="1492"/>
        <w:gridCol w:w="1815"/>
        <w:gridCol w:w="1195"/>
        <w:gridCol w:w="2004"/>
        <w:gridCol w:w="1722"/>
        <w:gridCol w:w="1160"/>
        <w:gridCol w:w="1079"/>
        <w:gridCol w:w="10"/>
      </w:tblGrid>
      <w:tr w:rsidR="00C144D9" w:rsidRPr="000F2BE2" w14:paraId="4536B0D9" w14:textId="77777777" w:rsidTr="00C144D9">
        <w:trPr>
          <w:trHeight w:val="227"/>
          <w:jc w:val="center"/>
        </w:trPr>
        <w:tc>
          <w:tcPr>
            <w:tcW w:w="10477"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hideMark/>
          </w:tcPr>
          <w:p w14:paraId="15DFC935"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EN-DC configuration / channel allocations /MSD</w:t>
            </w:r>
          </w:p>
        </w:tc>
      </w:tr>
      <w:tr w:rsidR="00C144D9" w:rsidRPr="000F2BE2" w14:paraId="544BB330" w14:textId="77777777" w:rsidTr="00520B88">
        <w:trPr>
          <w:gridAfter w:val="1"/>
          <w:wAfter w:w="10" w:type="dxa"/>
          <w:trHeight w:val="5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E2B5051"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EN-DC configuration</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EB52B50"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E-UTRA/NR band</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74B6784"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F</w:t>
            </w:r>
            <w:r w:rsidRPr="000F2BE2">
              <w:rPr>
                <w:rFonts w:ascii="Arial" w:hAnsi="Arial" w:cs="Arial"/>
                <w:sz w:val="18"/>
                <w:szCs w:val="18"/>
                <w:vertAlign w:val="subscript"/>
                <w:lang w:eastAsia="ja-JP"/>
              </w:rPr>
              <w:t>C</w:t>
            </w:r>
            <w:r w:rsidRPr="000F2BE2">
              <w:rPr>
                <w:rFonts w:ascii="Arial" w:hAnsi="Arial" w:cs="Arial"/>
                <w:sz w:val="18"/>
                <w:szCs w:val="18"/>
                <w:lang w:eastAsia="ja-JP"/>
              </w:rPr>
              <w:t xml:space="preserve"> (UL)</w:t>
            </w:r>
          </w:p>
          <w:p w14:paraId="32CF096C"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(MHz)</w:t>
            </w: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BA93F3D" w14:textId="6FE38B1D"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Channel bandwidth</w:t>
            </w:r>
          </w:p>
          <w:p w14:paraId="36EBDA2E"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(MHz)</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11DFA72"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UL allocation (LCRB)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61D91D3"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F</w:t>
            </w:r>
            <w:r w:rsidRPr="000F2BE2">
              <w:rPr>
                <w:rFonts w:ascii="Arial" w:hAnsi="Arial" w:cs="Arial"/>
                <w:sz w:val="18"/>
                <w:szCs w:val="18"/>
                <w:vertAlign w:val="subscript"/>
                <w:lang w:eastAsia="ja-JP"/>
              </w:rPr>
              <w:t>C</w:t>
            </w:r>
            <w:r w:rsidRPr="000F2BE2">
              <w:rPr>
                <w:rFonts w:ascii="Arial" w:hAnsi="Arial" w:cs="Arial"/>
                <w:sz w:val="18"/>
                <w:szCs w:val="18"/>
                <w:lang w:eastAsia="ja-JP"/>
              </w:rPr>
              <w:t xml:space="preserve"> (DL)</w:t>
            </w:r>
          </w:p>
          <w:p w14:paraId="77701E25"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(MHz)</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341711F"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MSD</w:t>
            </w:r>
          </w:p>
          <w:p w14:paraId="209D7985"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(dB)</w:t>
            </w:r>
          </w:p>
        </w:tc>
      </w:tr>
      <w:tr w:rsidR="00C144D9" w:rsidRPr="000F2BE2" w14:paraId="3A31815C" w14:textId="77777777" w:rsidTr="00C144D9">
        <w:trPr>
          <w:gridAfter w:val="1"/>
          <w:wAfter w:w="10" w:type="dxa"/>
          <w:trHeight w:val="22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7262A66" w14:textId="78BBDF40" w:rsidR="00C144D9" w:rsidRPr="000F2BE2" w:rsidRDefault="00C144D9" w:rsidP="00520B88">
            <w:pPr>
              <w:spacing w:after="0"/>
              <w:jc w:val="center"/>
              <w:rPr>
                <w:rFonts w:ascii="Arial" w:hAnsi="Arial" w:cs="Arial"/>
                <w:sz w:val="18"/>
                <w:szCs w:val="18"/>
                <w:lang w:eastAsia="ja-JP"/>
              </w:rPr>
            </w:pPr>
            <w:r w:rsidRPr="000F2BE2">
              <w:rPr>
                <w:rFonts w:ascii="Arial" w:hAnsi="Arial" w:cs="Arial"/>
                <w:sz w:val="18"/>
                <w:szCs w:val="18"/>
                <w:lang w:eastAsia="ja-JP"/>
              </w:rPr>
              <w:t>DC_(n)3AA</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E3595D3" w14:textId="7F2375A8"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3</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C1826A"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N/A</w:t>
            </w: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B4F046" w14:textId="2B94CB68"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15</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272B07B"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N/A</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E92CB0" w14:textId="50F0525C"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1842.5</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06412CA" w14:textId="1D49750E" w:rsidR="00C144D9" w:rsidRPr="000F2BE2" w:rsidRDefault="00C144D9" w:rsidP="001C747F">
            <w:pPr>
              <w:spacing w:after="0"/>
              <w:jc w:val="center"/>
              <w:rPr>
                <w:rFonts w:ascii="Arial" w:hAnsi="Arial" w:cs="Arial"/>
                <w:b/>
                <w:color w:val="0070C0"/>
                <w:sz w:val="18"/>
                <w:szCs w:val="18"/>
                <w:lang w:eastAsia="ja-JP"/>
              </w:rPr>
            </w:pPr>
            <w:r w:rsidRPr="000F2BE2">
              <w:rPr>
                <w:rFonts w:ascii="Arial" w:hAnsi="Arial" w:cs="Arial"/>
                <w:b/>
                <w:color w:val="0070C0"/>
                <w:sz w:val="18"/>
                <w:szCs w:val="18"/>
                <w:lang w:eastAsia="ja-JP"/>
              </w:rPr>
              <w:t>[3.9]</w:t>
            </w:r>
          </w:p>
        </w:tc>
      </w:tr>
      <w:tr w:rsidR="00C144D9" w:rsidRPr="000F2BE2" w14:paraId="655E909B" w14:textId="77777777" w:rsidTr="00520B88">
        <w:trPr>
          <w:gridAfter w:val="1"/>
          <w:wAfter w:w="10" w:type="dxa"/>
          <w:trHeight w:val="20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3C862F" w14:textId="77777777" w:rsidR="00C144D9" w:rsidRPr="000F2BE2" w:rsidRDefault="00C144D9" w:rsidP="001C747F">
            <w:pPr>
              <w:spacing w:after="0"/>
              <w:rPr>
                <w:rFonts w:ascii="Arial" w:hAnsi="Arial" w:cs="Arial"/>
                <w:sz w:val="18"/>
                <w:szCs w:val="18"/>
                <w:lang w:eastAsia="ja-JP"/>
              </w:rPr>
            </w:pP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4F471CB" w14:textId="0F0C47B2"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n3</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BE65D8" w14:textId="669DD369"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1770.0</w:t>
            </w: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355D4ED" w14:textId="302A438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30</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ED6708C" w14:textId="396BEBBC"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[10 (</w:t>
            </w:r>
            <w:proofErr w:type="spellStart"/>
            <w:r w:rsidRPr="000F2BE2">
              <w:rPr>
                <w:rFonts w:ascii="Arial" w:hAnsi="Arial" w:cs="Arial"/>
                <w:sz w:val="18"/>
                <w:szCs w:val="18"/>
                <w:lang w:eastAsia="ja-JP"/>
              </w:rPr>
              <w:t>RB</w:t>
            </w:r>
            <w:r w:rsidRPr="000F2BE2">
              <w:rPr>
                <w:rFonts w:ascii="Arial" w:hAnsi="Arial" w:cs="Arial"/>
                <w:sz w:val="18"/>
                <w:szCs w:val="18"/>
                <w:vertAlign w:val="subscript"/>
                <w:lang w:eastAsia="ja-JP"/>
              </w:rPr>
              <w:t>start</w:t>
            </w:r>
            <w:proofErr w:type="spellEnd"/>
            <w:r w:rsidRPr="000F2BE2">
              <w:rPr>
                <w:rFonts w:ascii="Arial" w:hAnsi="Arial" w:cs="Arial"/>
                <w:sz w:val="18"/>
                <w:szCs w:val="18"/>
                <w:lang w:eastAsia="ja-JP"/>
              </w:rPr>
              <w:t xml:space="preserve"> = 150)]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3A88CCA" w14:textId="49E9E1ED"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1865.0</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42E0ABC" w14:textId="77777777" w:rsidR="00C144D9" w:rsidRPr="000F2BE2" w:rsidRDefault="00C144D9" w:rsidP="001C747F">
            <w:pPr>
              <w:spacing w:after="0"/>
              <w:jc w:val="center"/>
              <w:rPr>
                <w:rFonts w:ascii="Arial" w:hAnsi="Arial" w:cs="Arial"/>
                <w:sz w:val="18"/>
                <w:szCs w:val="18"/>
                <w:lang w:eastAsia="ja-JP"/>
              </w:rPr>
            </w:pPr>
            <w:r w:rsidRPr="000F2BE2">
              <w:rPr>
                <w:rFonts w:ascii="Arial" w:hAnsi="Arial" w:cs="Arial"/>
                <w:sz w:val="18"/>
                <w:szCs w:val="18"/>
                <w:lang w:eastAsia="ja-JP"/>
              </w:rPr>
              <w:t>N/A</w:t>
            </w:r>
          </w:p>
        </w:tc>
      </w:tr>
    </w:tbl>
    <w:p w14:paraId="17AA0AF3" w14:textId="77777777" w:rsidR="003912B7" w:rsidRPr="00A1115A" w:rsidRDefault="003912B7" w:rsidP="003912B7"/>
    <w:p w14:paraId="7BE54F94" w14:textId="77777777" w:rsidR="00305289" w:rsidRDefault="00305289" w:rsidP="00305289">
      <w:pPr>
        <w:pStyle w:val="Heading1"/>
      </w:pPr>
      <w:r>
        <w:t>Conclusions</w:t>
      </w:r>
    </w:p>
    <w:p w14:paraId="330F5E8F" w14:textId="60FB336F" w:rsidR="00A37C3D" w:rsidRDefault="00576806" w:rsidP="004E78CD">
      <w:pPr>
        <w:spacing w:after="120"/>
        <w:jc w:val="both"/>
      </w:pPr>
      <w:r>
        <w:t xml:space="preserve">This contribution </w:t>
      </w:r>
      <w:r w:rsidR="0001355F">
        <w:t xml:space="preserve">presents PA Tx noise measurements to evaluate </w:t>
      </w:r>
      <w:r w:rsidR="00CD0773">
        <w:t xml:space="preserve">the </w:t>
      </w:r>
      <w:r w:rsidR="0001355F">
        <w:t>LTE MSD for DC_(n)3AA BCS0. An MSD test point for LTE 15</w:t>
      </w:r>
      <w:r w:rsidR="006D35F2">
        <w:t xml:space="preserve"> </w:t>
      </w:r>
      <w:r w:rsidR="0001355F">
        <w:t>MHz CBW/NR 30</w:t>
      </w:r>
      <w:r w:rsidR="006D35F2">
        <w:t xml:space="preserve"> </w:t>
      </w:r>
      <w:r w:rsidR="0001355F">
        <w:t>MHz CBW configuration is proposed</w:t>
      </w:r>
      <w:r w:rsidR="006D35F2">
        <w:t>,</w:t>
      </w:r>
      <w:r w:rsidR="0001355F">
        <w:t xml:space="preserve"> based on the following observations.</w:t>
      </w:r>
    </w:p>
    <w:p w14:paraId="6C1027D9" w14:textId="54DC6E19" w:rsidR="0001355F" w:rsidRPr="00281E7D" w:rsidRDefault="0001355F" w:rsidP="0001355F">
      <w:pPr>
        <w:rPr>
          <w:b/>
          <w:bCs/>
        </w:rPr>
      </w:pPr>
      <w:r w:rsidRPr="00281E7D">
        <w:rPr>
          <w:b/>
          <w:bCs/>
        </w:rPr>
        <w:t>Observation 1: For small NR UL RB allocation</w:t>
      </w:r>
      <w:r w:rsidR="006D35F2">
        <w:rPr>
          <w:b/>
          <w:bCs/>
        </w:rPr>
        <w:t>s</w:t>
      </w:r>
      <w:r w:rsidRPr="00281E7D">
        <w:rPr>
          <w:b/>
          <w:bCs/>
        </w:rPr>
        <w:t xml:space="preserve"> (</w:t>
      </w:r>
      <w:proofErr w:type="spellStart"/>
      <w:r w:rsidRPr="00281E7D">
        <w:rPr>
          <w:b/>
          <w:bCs/>
        </w:rPr>
        <w:t>Lcrb</w:t>
      </w:r>
      <w:proofErr w:type="spellEnd"/>
      <w:r w:rsidRPr="00281E7D">
        <w:rPr>
          <w:b/>
          <w:bCs/>
        </w:rPr>
        <w:t xml:space="preserve">&lt;=12RB), the LTE DL carrier may </w:t>
      </w:r>
      <w:r w:rsidR="006D35F2">
        <w:rPr>
          <w:b/>
          <w:bCs/>
        </w:rPr>
        <w:t>experience</w:t>
      </w:r>
      <w:r w:rsidRPr="00281E7D">
        <w:rPr>
          <w:b/>
          <w:bCs/>
        </w:rPr>
        <w:t xml:space="preserve"> NR uplink interference due to </w:t>
      </w:r>
      <w:r w:rsidR="006D35F2">
        <w:rPr>
          <w:b/>
          <w:bCs/>
        </w:rPr>
        <w:t xml:space="preserve">an </w:t>
      </w:r>
      <w:r w:rsidRPr="00281E7D">
        <w:rPr>
          <w:b/>
          <w:bCs/>
        </w:rPr>
        <w:t xml:space="preserve">IMD order </w:t>
      </w:r>
      <w:r w:rsidR="006D35F2">
        <w:rPr>
          <w:b/>
          <w:bCs/>
        </w:rPr>
        <w:t xml:space="preserve">of </w:t>
      </w:r>
      <w:r w:rsidRPr="00281E7D">
        <w:rPr>
          <w:b/>
          <w:bCs/>
        </w:rPr>
        <w:t>5 to 7 of modulated RB and RB image. The higher the LTE CBW, the lower the IMD order that affects the LTE DL carrier.</w:t>
      </w:r>
    </w:p>
    <w:p w14:paraId="092D27B8" w14:textId="5A135A7E" w:rsidR="0001355F" w:rsidRPr="00281E7D" w:rsidRDefault="0001355F" w:rsidP="0001355F">
      <w:pPr>
        <w:rPr>
          <w:b/>
          <w:bCs/>
        </w:rPr>
      </w:pPr>
      <w:r w:rsidRPr="00281E7D">
        <w:rPr>
          <w:b/>
          <w:bCs/>
        </w:rPr>
        <w:t xml:space="preserve">Observation </w:t>
      </w:r>
      <w:r>
        <w:rPr>
          <w:b/>
          <w:bCs/>
        </w:rPr>
        <w:t>2</w:t>
      </w:r>
      <w:r w:rsidRPr="00281E7D">
        <w:rPr>
          <w:b/>
          <w:bCs/>
        </w:rPr>
        <w:t xml:space="preserve">: </w:t>
      </w:r>
      <w:r>
        <w:rPr>
          <w:b/>
          <w:bCs/>
        </w:rPr>
        <w:t>The LTE MSD reaches 3.9</w:t>
      </w:r>
      <w:r w:rsidR="006D35F2">
        <w:rPr>
          <w:b/>
          <w:bCs/>
        </w:rPr>
        <w:t xml:space="preserve"> </w:t>
      </w:r>
      <w:r>
        <w:rPr>
          <w:b/>
          <w:bCs/>
        </w:rPr>
        <w:t>dB for LTE 15</w:t>
      </w:r>
      <w:r w:rsidR="006D35F2">
        <w:rPr>
          <w:b/>
          <w:bCs/>
        </w:rPr>
        <w:t xml:space="preserve"> </w:t>
      </w:r>
      <w:r>
        <w:rPr>
          <w:b/>
          <w:bCs/>
        </w:rPr>
        <w:t>MHz CBW, NR 30</w:t>
      </w:r>
      <w:r w:rsidR="006D35F2">
        <w:rPr>
          <w:b/>
          <w:bCs/>
        </w:rPr>
        <w:t xml:space="preserve"> </w:t>
      </w:r>
      <w:r>
        <w:rPr>
          <w:b/>
          <w:bCs/>
        </w:rPr>
        <w:t xml:space="preserve">MHz CBW, and NR UL carrier positioned closest to the DL band, and </w:t>
      </w:r>
      <w:r w:rsidR="006D35F2">
        <w:rPr>
          <w:b/>
          <w:bCs/>
        </w:rPr>
        <w:t xml:space="preserve">an </w:t>
      </w:r>
      <w:r>
        <w:rPr>
          <w:b/>
          <w:bCs/>
        </w:rPr>
        <w:t xml:space="preserve">NR UL allocation of </w:t>
      </w:r>
      <w:proofErr w:type="spellStart"/>
      <w:r>
        <w:rPr>
          <w:b/>
          <w:bCs/>
        </w:rPr>
        <w:t>Lcrb</w:t>
      </w:r>
      <w:proofErr w:type="spellEnd"/>
      <w:r>
        <w:rPr>
          <w:b/>
          <w:bCs/>
        </w:rPr>
        <w:t xml:space="preserve">=10RB, </w:t>
      </w:r>
      <w:proofErr w:type="spellStart"/>
      <w:r>
        <w:rPr>
          <w:b/>
          <w:bCs/>
        </w:rPr>
        <w:t>RBstart</w:t>
      </w:r>
      <w:proofErr w:type="spellEnd"/>
      <w:r>
        <w:rPr>
          <w:b/>
          <w:bCs/>
        </w:rPr>
        <w:t>=150.</w:t>
      </w:r>
    </w:p>
    <w:p w14:paraId="68D246F1" w14:textId="5B3A356D" w:rsidR="0001355F" w:rsidRDefault="0001355F" w:rsidP="00CD0773">
      <w:pPr>
        <w:spacing w:after="0"/>
        <w:jc w:val="both"/>
        <w:rPr>
          <w:rFonts w:ascii="Arial" w:eastAsia="PMingLiU" w:hAnsi="Arial"/>
          <w:b/>
        </w:rPr>
      </w:pPr>
      <w:r w:rsidRPr="00FD171D">
        <w:rPr>
          <w:b/>
          <w:bCs/>
          <w:lang w:eastAsia="ja-JP"/>
        </w:rPr>
        <w:t xml:space="preserve">Proposal: </w:t>
      </w:r>
      <w:r>
        <w:rPr>
          <w:b/>
          <w:bCs/>
          <w:lang w:eastAsia="ja-JP"/>
        </w:rPr>
        <w:t xml:space="preserve">For DC_(n)3AA, adopt the MSD for </w:t>
      </w:r>
      <w:r w:rsidR="006D35F2">
        <w:rPr>
          <w:b/>
          <w:bCs/>
          <w:lang w:eastAsia="ja-JP"/>
        </w:rPr>
        <w:t xml:space="preserve">a </w:t>
      </w:r>
      <w:r>
        <w:rPr>
          <w:b/>
          <w:bCs/>
          <w:lang w:eastAsia="ja-JP"/>
        </w:rPr>
        <w:t xml:space="preserve">single uplink operation </w:t>
      </w:r>
      <w:r w:rsidR="006D35F2">
        <w:rPr>
          <w:b/>
          <w:bCs/>
          <w:lang w:eastAsia="ja-JP"/>
        </w:rPr>
        <w:t>as shown in</w:t>
      </w:r>
      <w:r w:rsidR="006D35F2" w:rsidRPr="00C36AE0">
        <w:rPr>
          <w:bCs/>
          <w:lang w:eastAsia="ja-JP"/>
        </w:rPr>
        <w:t xml:space="preserve"> </w:t>
      </w:r>
      <w:r w:rsidRPr="00C36AE0">
        <w:rPr>
          <w:b/>
          <w:bCs/>
          <w:lang w:eastAsia="ja-JP"/>
        </w:rPr>
        <w:fldChar w:fldCharType="begin"/>
      </w:r>
      <w:r w:rsidRPr="00C36AE0">
        <w:rPr>
          <w:b/>
          <w:bCs/>
          <w:lang w:eastAsia="ja-JP"/>
        </w:rPr>
        <w:instrText xml:space="preserve"> REF _Ref72230874 \h  \* MERGEFORMAT </w:instrText>
      </w:r>
      <w:r w:rsidRPr="00C36AE0">
        <w:rPr>
          <w:b/>
          <w:bCs/>
          <w:lang w:eastAsia="ja-JP"/>
        </w:rPr>
      </w:r>
      <w:r w:rsidRPr="00C36AE0">
        <w:rPr>
          <w:b/>
          <w:bCs/>
          <w:lang w:eastAsia="ja-JP"/>
        </w:rPr>
        <w:fldChar w:fldCharType="separate"/>
      </w:r>
      <w:r w:rsidRPr="00C144D9">
        <w:rPr>
          <w:b/>
        </w:rPr>
        <w:t xml:space="preserve">Table </w:t>
      </w:r>
      <w:r w:rsidRPr="00C144D9">
        <w:rPr>
          <w:b/>
          <w:noProof/>
        </w:rPr>
        <w:t>3</w:t>
      </w:r>
      <w:r w:rsidRPr="00C36AE0">
        <w:rPr>
          <w:b/>
          <w:bCs/>
          <w:lang w:eastAsia="ja-JP"/>
        </w:rPr>
        <w:fldChar w:fldCharType="end"/>
      </w:r>
      <w:r>
        <w:rPr>
          <w:b/>
          <w:bCs/>
          <w:lang w:eastAsia="ja-JP"/>
        </w:rPr>
        <w:t>.</w:t>
      </w:r>
    </w:p>
    <w:p w14:paraId="0A13886E" w14:textId="003AD9CA" w:rsidR="0001355F" w:rsidRPr="00FD171D" w:rsidRDefault="0001355F" w:rsidP="00CD0773">
      <w:pPr>
        <w:pStyle w:val="Caption"/>
        <w:jc w:val="center"/>
        <w:rPr>
          <w:b w:val="0"/>
          <w:bCs/>
          <w:lang w:eastAsia="ja-JP"/>
        </w:rPr>
      </w:pPr>
      <w:r>
        <w:t xml:space="preserve">Table </w:t>
      </w:r>
      <w:r w:rsidR="00D92DE9">
        <w:fldChar w:fldCharType="begin"/>
      </w:r>
      <w:r w:rsidR="00D92DE9">
        <w:instrText xml:space="preserve"> SEQ Table \* ARABIC </w:instrText>
      </w:r>
      <w:r w:rsidR="00D92DE9">
        <w:fldChar w:fldCharType="separate"/>
      </w:r>
      <w:r>
        <w:rPr>
          <w:noProof/>
        </w:rPr>
        <w:t>3</w:t>
      </w:r>
      <w:r w:rsidR="00D92DE9">
        <w:rPr>
          <w:noProof/>
        </w:rPr>
        <w:fldChar w:fldCharType="end"/>
      </w:r>
      <w:r>
        <w:t xml:space="preserve">: </w:t>
      </w:r>
      <w:r w:rsidRPr="00C36AE0">
        <w:rPr>
          <w:b w:val="0"/>
        </w:rPr>
        <w:t>Reference sensitivity (MSD) for intra-band contiguous DC</w:t>
      </w:r>
      <w:r>
        <w:rPr>
          <w:b w:val="0"/>
        </w:rPr>
        <w:t>_(n)3AA</w:t>
      </w:r>
    </w:p>
    <w:tbl>
      <w:tblPr>
        <w:tblW w:w="10477" w:type="dxa"/>
        <w:jc w:val="center"/>
        <w:tblCellMar>
          <w:left w:w="0" w:type="dxa"/>
          <w:right w:w="0" w:type="dxa"/>
        </w:tblCellMar>
        <w:tblLook w:val="0600" w:firstRow="0" w:lastRow="0" w:firstColumn="0" w:lastColumn="0" w:noHBand="1" w:noVBand="1"/>
      </w:tblPr>
      <w:tblGrid>
        <w:gridCol w:w="1492"/>
        <w:gridCol w:w="1815"/>
        <w:gridCol w:w="1195"/>
        <w:gridCol w:w="2004"/>
        <w:gridCol w:w="1722"/>
        <w:gridCol w:w="1160"/>
        <w:gridCol w:w="1079"/>
        <w:gridCol w:w="10"/>
      </w:tblGrid>
      <w:tr w:rsidR="0001355F" w:rsidRPr="000F2BE2" w14:paraId="14758C20" w14:textId="77777777" w:rsidTr="001C747F">
        <w:trPr>
          <w:trHeight w:val="227"/>
          <w:jc w:val="center"/>
        </w:trPr>
        <w:tc>
          <w:tcPr>
            <w:tcW w:w="10477"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hideMark/>
          </w:tcPr>
          <w:p w14:paraId="2A658A40"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EN-DC configuration / channel allocations /MSD</w:t>
            </w:r>
          </w:p>
        </w:tc>
      </w:tr>
      <w:tr w:rsidR="0001355F" w:rsidRPr="000F2BE2" w14:paraId="4551A4FA" w14:textId="77777777" w:rsidTr="00520B88">
        <w:trPr>
          <w:gridAfter w:val="1"/>
          <w:wAfter w:w="10" w:type="dxa"/>
          <w:trHeight w:val="47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C8D570D"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EN-DC configuration</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5518D1A"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E-UTRA/NR band</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49EF031"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F</w:t>
            </w:r>
            <w:r w:rsidRPr="000F2BE2">
              <w:rPr>
                <w:rFonts w:ascii="Arial" w:hAnsi="Arial" w:cs="Arial"/>
                <w:sz w:val="18"/>
                <w:szCs w:val="18"/>
                <w:vertAlign w:val="subscript"/>
                <w:lang w:eastAsia="ja-JP"/>
              </w:rPr>
              <w:t>C</w:t>
            </w:r>
            <w:r w:rsidRPr="000F2BE2">
              <w:rPr>
                <w:rFonts w:ascii="Arial" w:hAnsi="Arial" w:cs="Arial"/>
                <w:sz w:val="18"/>
                <w:szCs w:val="18"/>
                <w:lang w:eastAsia="ja-JP"/>
              </w:rPr>
              <w:t xml:space="preserve"> (UL)</w:t>
            </w:r>
          </w:p>
          <w:p w14:paraId="50716828"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(MHz)</w:t>
            </w: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9B5B700"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Channel bandwidth</w:t>
            </w:r>
          </w:p>
          <w:p w14:paraId="3B3A4721"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(MHz)</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5C78572"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UL allocation (LCRB)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25732B2"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F</w:t>
            </w:r>
            <w:r w:rsidRPr="000F2BE2">
              <w:rPr>
                <w:rFonts w:ascii="Arial" w:hAnsi="Arial" w:cs="Arial"/>
                <w:sz w:val="18"/>
                <w:szCs w:val="18"/>
                <w:vertAlign w:val="subscript"/>
                <w:lang w:eastAsia="ja-JP"/>
              </w:rPr>
              <w:t>C</w:t>
            </w:r>
            <w:r w:rsidRPr="000F2BE2">
              <w:rPr>
                <w:rFonts w:ascii="Arial" w:hAnsi="Arial" w:cs="Arial"/>
                <w:sz w:val="18"/>
                <w:szCs w:val="18"/>
                <w:lang w:eastAsia="ja-JP"/>
              </w:rPr>
              <w:t xml:space="preserve"> (DL)</w:t>
            </w:r>
          </w:p>
          <w:p w14:paraId="364086B2"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(MHz)</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47C1EB2"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MSD</w:t>
            </w:r>
          </w:p>
          <w:p w14:paraId="08B2902C"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(dB)</w:t>
            </w:r>
          </w:p>
        </w:tc>
      </w:tr>
      <w:tr w:rsidR="0001355F" w:rsidRPr="000F2BE2" w14:paraId="42295F36" w14:textId="77777777" w:rsidTr="001C747F">
        <w:trPr>
          <w:gridAfter w:val="1"/>
          <w:wAfter w:w="10" w:type="dxa"/>
          <w:trHeight w:val="22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832DF1D" w14:textId="77777777" w:rsidR="0001355F" w:rsidRPr="000F2BE2" w:rsidRDefault="0001355F" w:rsidP="00520B88">
            <w:pPr>
              <w:spacing w:after="0"/>
              <w:jc w:val="center"/>
              <w:rPr>
                <w:rFonts w:ascii="Arial" w:hAnsi="Arial" w:cs="Arial"/>
                <w:sz w:val="18"/>
                <w:szCs w:val="18"/>
                <w:lang w:eastAsia="ja-JP"/>
              </w:rPr>
            </w:pPr>
            <w:r w:rsidRPr="000F2BE2">
              <w:rPr>
                <w:rFonts w:ascii="Arial" w:hAnsi="Arial" w:cs="Arial"/>
                <w:sz w:val="18"/>
                <w:szCs w:val="18"/>
                <w:lang w:eastAsia="ja-JP"/>
              </w:rPr>
              <w:t>DC_(n)3AA</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2A642A4"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3</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F573EA8"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N/A</w:t>
            </w: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10B8BE7"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15</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302D15F"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N/A</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E26E2AF"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1842.5</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4D31DC1" w14:textId="77777777" w:rsidR="0001355F" w:rsidRPr="000F2BE2" w:rsidRDefault="0001355F" w:rsidP="001C747F">
            <w:pPr>
              <w:spacing w:after="0"/>
              <w:jc w:val="center"/>
              <w:rPr>
                <w:rFonts w:ascii="Arial" w:hAnsi="Arial" w:cs="Arial"/>
                <w:b/>
                <w:color w:val="0070C0"/>
                <w:sz w:val="18"/>
                <w:szCs w:val="18"/>
                <w:lang w:eastAsia="ja-JP"/>
              </w:rPr>
            </w:pPr>
            <w:r w:rsidRPr="000F2BE2">
              <w:rPr>
                <w:rFonts w:ascii="Arial" w:hAnsi="Arial" w:cs="Arial"/>
                <w:b/>
                <w:color w:val="0070C0"/>
                <w:sz w:val="18"/>
                <w:szCs w:val="18"/>
                <w:lang w:eastAsia="ja-JP"/>
              </w:rPr>
              <w:t>[3.9]</w:t>
            </w:r>
          </w:p>
        </w:tc>
      </w:tr>
      <w:tr w:rsidR="0001355F" w:rsidRPr="000F2BE2" w14:paraId="10D9CD40" w14:textId="77777777" w:rsidTr="00520B88">
        <w:trPr>
          <w:gridAfter w:val="1"/>
          <w:wAfter w:w="10" w:type="dxa"/>
          <w:trHeight w:val="11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367C40" w14:textId="77777777" w:rsidR="0001355F" w:rsidRPr="000F2BE2" w:rsidRDefault="0001355F" w:rsidP="001C747F">
            <w:pPr>
              <w:spacing w:after="0"/>
              <w:rPr>
                <w:rFonts w:ascii="Arial" w:hAnsi="Arial" w:cs="Arial"/>
                <w:sz w:val="18"/>
                <w:szCs w:val="18"/>
                <w:lang w:eastAsia="ja-JP"/>
              </w:rPr>
            </w:pP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D4970B9"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n3</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576625E"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1770.0</w:t>
            </w: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9A87F0D"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30</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01ED376"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[10 (</w:t>
            </w:r>
            <w:proofErr w:type="spellStart"/>
            <w:r w:rsidRPr="000F2BE2">
              <w:rPr>
                <w:rFonts w:ascii="Arial" w:hAnsi="Arial" w:cs="Arial"/>
                <w:sz w:val="18"/>
                <w:szCs w:val="18"/>
                <w:lang w:eastAsia="ja-JP"/>
              </w:rPr>
              <w:t>RB</w:t>
            </w:r>
            <w:r w:rsidRPr="000F2BE2">
              <w:rPr>
                <w:rFonts w:ascii="Arial" w:hAnsi="Arial" w:cs="Arial"/>
                <w:sz w:val="18"/>
                <w:szCs w:val="18"/>
                <w:vertAlign w:val="subscript"/>
                <w:lang w:eastAsia="ja-JP"/>
              </w:rPr>
              <w:t>start</w:t>
            </w:r>
            <w:proofErr w:type="spellEnd"/>
            <w:r w:rsidRPr="000F2BE2">
              <w:rPr>
                <w:rFonts w:ascii="Arial" w:hAnsi="Arial" w:cs="Arial"/>
                <w:sz w:val="18"/>
                <w:szCs w:val="18"/>
                <w:lang w:eastAsia="ja-JP"/>
              </w:rPr>
              <w:t xml:space="preserve"> = 150)]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9A3497B"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1865.0</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46D803" w14:textId="77777777" w:rsidR="0001355F" w:rsidRPr="000F2BE2" w:rsidRDefault="0001355F" w:rsidP="001C747F">
            <w:pPr>
              <w:spacing w:after="0"/>
              <w:jc w:val="center"/>
              <w:rPr>
                <w:rFonts w:ascii="Arial" w:hAnsi="Arial" w:cs="Arial"/>
                <w:sz w:val="18"/>
                <w:szCs w:val="18"/>
                <w:lang w:eastAsia="ja-JP"/>
              </w:rPr>
            </w:pPr>
            <w:r w:rsidRPr="000F2BE2">
              <w:rPr>
                <w:rFonts w:ascii="Arial" w:hAnsi="Arial" w:cs="Arial"/>
                <w:sz w:val="18"/>
                <w:szCs w:val="18"/>
                <w:lang w:eastAsia="ja-JP"/>
              </w:rPr>
              <w:t>N/A</w:t>
            </w:r>
          </w:p>
        </w:tc>
      </w:tr>
    </w:tbl>
    <w:p w14:paraId="42CEDE29" w14:textId="77777777" w:rsidR="00B263BB" w:rsidRPr="00A1115A" w:rsidRDefault="00B263BB" w:rsidP="00B263BB"/>
    <w:p w14:paraId="03D6921F" w14:textId="77777777" w:rsidR="00F10F97" w:rsidRDefault="007321E3" w:rsidP="00C8525F">
      <w:pPr>
        <w:pStyle w:val="Heading1"/>
        <w:numPr>
          <w:ilvl w:val="0"/>
          <w:numId w:val="0"/>
        </w:numPr>
        <w:jc w:val="both"/>
      </w:pPr>
      <w:r>
        <w:t>R</w:t>
      </w:r>
      <w:r w:rsidR="00F10F97">
        <w:t>eferences</w:t>
      </w:r>
    </w:p>
    <w:p w14:paraId="21BEE1C3" w14:textId="44085C34" w:rsidR="0041341A" w:rsidRDefault="00674679" w:rsidP="0041341A">
      <w:pPr>
        <w:ind w:left="567" w:hanging="567"/>
      </w:pPr>
      <w:r>
        <w:t>[1</w:t>
      </w:r>
      <w:r w:rsidRPr="00DD0023">
        <w:t>]</w:t>
      </w:r>
      <w:r>
        <w:t xml:space="preserve"> </w:t>
      </w:r>
      <w:r w:rsidR="0041341A">
        <w:tab/>
      </w:r>
      <w:r w:rsidR="002C7F34" w:rsidRPr="002C7F34">
        <w:t>R4-2119803</w:t>
      </w:r>
      <w:r w:rsidR="002C7F34">
        <w:t>,</w:t>
      </w:r>
      <w:r w:rsidR="002C7F34" w:rsidRPr="002C7F34">
        <w:t xml:space="preserve"> TP for TR 37.717-11-11: DC_(n)3AA</w:t>
      </w:r>
      <w:r w:rsidR="0041341A">
        <w:t xml:space="preserve">, </w:t>
      </w:r>
      <w:r w:rsidR="002C7F34" w:rsidRPr="002C7F34">
        <w:t>3GPP TSG-RAN WG4 Meeting # 101-e</w:t>
      </w:r>
      <w:r w:rsidR="00350A18" w:rsidRPr="00350A18">
        <w:t xml:space="preserve">, </w:t>
      </w:r>
      <w:r w:rsidR="002C7F34" w:rsidRPr="002C7F34">
        <w:t xml:space="preserve">Huawei, </w:t>
      </w:r>
      <w:proofErr w:type="spellStart"/>
      <w:r w:rsidR="002C7F34" w:rsidRPr="002C7F34">
        <w:t>HiSilicon</w:t>
      </w:r>
      <w:proofErr w:type="spellEnd"/>
      <w:r w:rsidR="00F14D6E">
        <w:t>.</w:t>
      </w:r>
    </w:p>
    <w:p w14:paraId="7E1CD456" w14:textId="244FABA6" w:rsidR="00B263BB" w:rsidRDefault="0041341A" w:rsidP="00B263BB">
      <w:pPr>
        <w:ind w:left="567" w:hanging="567"/>
      </w:pPr>
      <w:r>
        <w:t>[</w:t>
      </w:r>
      <w:r w:rsidR="00F37FC7">
        <w:t>2</w:t>
      </w:r>
      <w:r>
        <w:t>]</w:t>
      </w:r>
      <w:r>
        <w:tab/>
      </w:r>
      <w:r w:rsidR="002C7F34" w:rsidRPr="002C7F34">
        <w:t>R4-2204736</w:t>
      </w:r>
      <w:r w:rsidR="00030D9A">
        <w:t xml:space="preserve">, </w:t>
      </w:r>
      <w:r w:rsidR="002C7F34" w:rsidRPr="002C7F34">
        <w:t>TP for TR 37.717-11-11: Update MSD analysis of DC_(n)3AA</w:t>
      </w:r>
      <w:r w:rsidR="00030D9A">
        <w:t>, 3GPP TSG-RAN WG4 Meeting # 10</w:t>
      </w:r>
      <w:r w:rsidR="002C7F34">
        <w:t>2</w:t>
      </w:r>
      <w:r w:rsidR="00030D9A">
        <w:t xml:space="preserve">e, </w:t>
      </w:r>
      <w:r w:rsidR="002C7F34" w:rsidRPr="002C7F34">
        <w:t xml:space="preserve">Huawei, </w:t>
      </w:r>
      <w:proofErr w:type="spellStart"/>
      <w:r w:rsidR="002C7F34" w:rsidRPr="002C7F34">
        <w:t>HiSilicon</w:t>
      </w:r>
      <w:proofErr w:type="spellEnd"/>
      <w:r w:rsidR="00030D9A">
        <w:t xml:space="preserve">. </w:t>
      </w:r>
    </w:p>
    <w:p w14:paraId="37D5A730" w14:textId="0247116F" w:rsidR="0057770C" w:rsidRDefault="00D57DA6" w:rsidP="004E78CD">
      <w:pPr>
        <w:ind w:left="567" w:hanging="567"/>
      </w:pPr>
      <w:r>
        <w:lastRenderedPageBreak/>
        <w:t>[3]</w:t>
      </w:r>
      <w:r>
        <w:tab/>
      </w:r>
      <w:r w:rsidRPr="00D57DA6">
        <w:t>R4-2105338</w:t>
      </w:r>
      <w:r>
        <w:t xml:space="preserve">, </w:t>
      </w:r>
      <w:r w:rsidRPr="00D57DA6">
        <w:t>WF on single UL intra-band ENDC REFSENS Exceptions</w:t>
      </w:r>
      <w:r>
        <w:t xml:space="preserve">, </w:t>
      </w:r>
      <w:r w:rsidRPr="00D57DA6">
        <w:t>3GPP TSG-RAN WG4 Meeting # 98-bis</w:t>
      </w:r>
      <w:r>
        <w:t xml:space="preserve">, </w:t>
      </w:r>
      <w:r w:rsidRPr="00D57DA6">
        <w:t>Skyworks, T-Mobile USA, CHTTL</w:t>
      </w:r>
      <w:r>
        <w:t>.</w:t>
      </w:r>
    </w:p>
    <w:sectPr w:rsidR="0057770C"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C74EA" w14:textId="77777777" w:rsidR="00D92DE9" w:rsidRDefault="00D92DE9">
      <w:r>
        <w:separator/>
      </w:r>
    </w:p>
  </w:endnote>
  <w:endnote w:type="continuationSeparator" w:id="0">
    <w:p w14:paraId="1BB2F97F" w14:textId="77777777" w:rsidR="00D92DE9" w:rsidRDefault="00D9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75C9E" w:rsidRDefault="00E75C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3DE2D" w14:textId="77777777" w:rsidR="00D92DE9" w:rsidRDefault="00D92DE9">
      <w:r>
        <w:separator/>
      </w:r>
    </w:p>
  </w:footnote>
  <w:footnote w:type="continuationSeparator" w:id="0">
    <w:p w14:paraId="141AC636" w14:textId="77777777" w:rsidR="00D92DE9" w:rsidRDefault="00D92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277922"/>
    <w:multiLevelType w:val="hybridMultilevel"/>
    <w:tmpl w:val="77A44F1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4"/>
  </w:num>
  <w:num w:numId="4">
    <w:abstractNumId w:val="28"/>
  </w:num>
  <w:num w:numId="5">
    <w:abstractNumId w:val="7"/>
  </w:num>
  <w:num w:numId="6">
    <w:abstractNumId w:val="3"/>
  </w:num>
  <w:num w:numId="7">
    <w:abstractNumId w:val="15"/>
  </w:num>
  <w:num w:numId="8">
    <w:abstractNumId w:val="23"/>
  </w:num>
  <w:num w:numId="9">
    <w:abstractNumId w:val="26"/>
  </w:num>
  <w:num w:numId="10">
    <w:abstractNumId w:val="12"/>
  </w:num>
  <w:num w:numId="11">
    <w:abstractNumId w:val="25"/>
  </w:num>
  <w:num w:numId="12">
    <w:abstractNumId w:val="2"/>
  </w:num>
  <w:num w:numId="13">
    <w:abstractNumId w:val="8"/>
  </w:num>
  <w:num w:numId="14">
    <w:abstractNumId w:val="22"/>
  </w:num>
  <w:num w:numId="15">
    <w:abstractNumId w:val="17"/>
  </w:num>
  <w:num w:numId="16">
    <w:abstractNumId w:val="18"/>
  </w:num>
  <w:num w:numId="17">
    <w:abstractNumId w:val="6"/>
  </w:num>
  <w:num w:numId="18">
    <w:abstractNumId w:val="19"/>
  </w:num>
  <w:num w:numId="19">
    <w:abstractNumId w:val="9"/>
  </w:num>
  <w:num w:numId="20">
    <w:abstractNumId w:val="0"/>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0"/>
  </w:num>
  <w:num w:numId="25">
    <w:abstractNumId w:val="10"/>
  </w:num>
  <w:num w:numId="26">
    <w:abstractNumId w:val="24"/>
  </w:num>
  <w:num w:numId="27">
    <w:abstractNumId w:val="27"/>
  </w:num>
  <w:num w:numId="28">
    <w:abstractNumId w:val="13"/>
  </w:num>
  <w:num w:numId="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55F"/>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D9A"/>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A84"/>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6FC"/>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7B0"/>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2BE2"/>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73A"/>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463"/>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A6C"/>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43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1E7D"/>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C7F34"/>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3F"/>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2F8A"/>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362"/>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7AC"/>
    <w:rsid w:val="00387A30"/>
    <w:rsid w:val="003901C2"/>
    <w:rsid w:val="003903D3"/>
    <w:rsid w:val="00390542"/>
    <w:rsid w:val="00390CDE"/>
    <w:rsid w:val="00390E9F"/>
    <w:rsid w:val="00390EAA"/>
    <w:rsid w:val="00391045"/>
    <w:rsid w:val="00391135"/>
    <w:rsid w:val="003912B7"/>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1F3"/>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A91"/>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B88"/>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6806"/>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9A3"/>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F93"/>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5F2"/>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6F66"/>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1EED"/>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B59"/>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3E55"/>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3558"/>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0F93"/>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87"/>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2E2"/>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C6A"/>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1CDC"/>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03"/>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3BB"/>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8"/>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44D9"/>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773"/>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CF7EA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BE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57DA6"/>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2DE9"/>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5C9E"/>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2E"/>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1CF"/>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DE"/>
    <w:rsid w:val="00F83FE9"/>
    <w:rsid w:val="00F843A4"/>
    <w:rsid w:val="00F84708"/>
    <w:rsid w:val="00F847B0"/>
    <w:rsid w:val="00F84A7A"/>
    <w:rsid w:val="00F84E0B"/>
    <w:rsid w:val="00F850A0"/>
    <w:rsid w:val="00F85521"/>
    <w:rsid w:val="00F855FD"/>
    <w:rsid w:val="00F85BDC"/>
    <w:rsid w:val="00F86165"/>
    <w:rsid w:val="00F862EC"/>
    <w:rsid w:val="00F86516"/>
    <w:rsid w:val="00F8663B"/>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1134"/>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345"/>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55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qFormat/>
    <w:rsid w:val="00C50CC7"/>
    <w:rPr>
      <w:rFonts w:ascii="–¾’©" w:eastAsia="–¾’©"/>
      <w:sz w:val="24"/>
      <w:lang w:val="en-GB" w:eastAsia="en-US"/>
    </w:rPr>
  </w:style>
  <w:style w:type="paragraph" w:customStyle="1" w:styleId="TableText">
    <w:name w:val="TableText"/>
    <w:basedOn w:val="BodyTextIndent"/>
    <w:uiPriority w:val="99"/>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uiPriority w:val="99"/>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uiPriority w:val="99"/>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uiPriority w:val="99"/>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3">
    <w:name w:val="吹き出し1"/>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4">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uiPriority w:val="99"/>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uiPriority w:val="99"/>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uiPriority w:val="99"/>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uiPriority w:val="20"/>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uiPriority w:val="99"/>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uiPriority w:val="99"/>
    <w:qFormat/>
    <w:rsid w:val="00432BED"/>
    <w:pPr>
      <w:tabs>
        <w:tab w:val="num" w:pos="630"/>
        <w:tab w:val="left" w:pos="851"/>
      </w:tabs>
      <w:ind w:left="630" w:hanging="630"/>
    </w:pPr>
    <w:rPr>
      <w:lang w:val="en-GB" w:eastAsia="ko-KR"/>
    </w:rPr>
  </w:style>
  <w:style w:type="paragraph" w:customStyle="1" w:styleId="BN">
    <w:name w:val="BN"/>
    <w:basedOn w:val="Normal"/>
    <w:uiPriority w:val="99"/>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link w:val="Heading"/>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uiPriority w:val="99"/>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uiPriority w:val="99"/>
    <w:qFormat/>
    <w:rsid w:val="00432BED"/>
    <w:pPr>
      <w:keepNext/>
      <w:ind w:left="1418" w:hanging="1418"/>
    </w:pPr>
    <w:rPr>
      <w:rFonts w:eastAsia="MS Mincho"/>
      <w:lang w:val="en-US" w:eastAsia="ja-JP"/>
    </w:rPr>
  </w:style>
  <w:style w:type="paragraph" w:customStyle="1" w:styleId="Caption2">
    <w:name w:val="Caption2"/>
    <w:basedOn w:val="Normal"/>
    <w:next w:val="Normal"/>
    <w:uiPriority w:val="99"/>
    <w:qFormat/>
    <w:rsid w:val="00432BED"/>
    <w:pPr>
      <w:spacing w:before="120" w:after="120"/>
    </w:pPr>
    <w:rPr>
      <w:rFonts w:eastAsia="MS Mincho"/>
      <w:b/>
      <w:lang w:val="en-GB" w:eastAsia="ja-JP"/>
    </w:rPr>
  </w:style>
  <w:style w:type="paragraph" w:customStyle="1" w:styleId="TableofFigures2">
    <w:name w:val="Table of Figures2"/>
    <w:basedOn w:val="Normal"/>
    <w:next w:val="Normal"/>
    <w:uiPriority w:val="99"/>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uiPriority w:val="99"/>
    <w:qFormat/>
    <w:rsid w:val="00432BED"/>
    <w:rPr>
      <w:rFonts w:eastAsia="Times New Roman"/>
      <w:snapToGrid w:val="0"/>
      <w:kern w:val="2"/>
      <w:sz w:val="21"/>
    </w:rPr>
  </w:style>
  <w:style w:type="paragraph" w:customStyle="1" w:styleId="B2">
    <w:name w:val="B2+"/>
    <w:basedOn w:val="B20"/>
    <w:uiPriority w:val="99"/>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uiPriority w:val="99"/>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uiPriority w:val="99"/>
    <w:qFormat/>
    <w:rsid w:val="00432BED"/>
    <w:rPr>
      <w:rFonts w:eastAsia="Times New Roman"/>
      <w:i/>
    </w:rPr>
  </w:style>
  <w:style w:type="character" w:customStyle="1" w:styleId="BodyText3Char">
    <w:name w:val="Body Text 3 Char"/>
    <w:basedOn w:val="DefaultParagraphFont"/>
    <w:link w:val="BodyText3"/>
    <w:uiPriority w:val="99"/>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uiPriority w:val="99"/>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uiPriority w:val="99"/>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0"/>
    <w:uiPriority w:val="99"/>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uiPriority w:val="99"/>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uiPriority w:val="99"/>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uiPriority w:val="99"/>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uiPriority w:val="99"/>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uiPriority w:val="99"/>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0">
    <w:name w:val="样式1"/>
    <w:basedOn w:val="TAN"/>
    <w:link w:val="1Char0"/>
    <w:uiPriority w:val="99"/>
    <w:qFormat/>
    <w:rsid w:val="00432BED"/>
    <w:pPr>
      <w:numPr>
        <w:numId w:val="13"/>
      </w:numPr>
    </w:pPr>
    <w:rPr>
      <w:rFonts w:eastAsia="MS Mincho"/>
      <w:lang w:eastAsia="ja-JP"/>
    </w:rPr>
  </w:style>
  <w:style w:type="paragraph" w:customStyle="1" w:styleId="TdocText">
    <w:name w:val="Tdoc_Text"/>
    <w:basedOn w:val="Normal"/>
    <w:uiPriority w:val="99"/>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uiPriority w:val="99"/>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uiPriority w:val="99"/>
    <w:qFormat/>
    <w:rsid w:val="00432BED"/>
    <w:pPr>
      <w:ind w:left="720"/>
      <w:contextualSpacing/>
    </w:pPr>
    <w:rPr>
      <w:rFonts w:eastAsia="SimSun"/>
      <w:lang w:val="en-GB"/>
    </w:rPr>
  </w:style>
  <w:style w:type="paragraph" w:customStyle="1" w:styleId="LightList-Accent31">
    <w:name w:val="Light List - Accent 31"/>
    <w:uiPriority w:val="99"/>
    <w:semiHidden/>
    <w:qFormat/>
    <w:rsid w:val="00432BED"/>
    <w:rPr>
      <w:rFonts w:eastAsia="Batang"/>
      <w:lang w:val="en-GB"/>
    </w:rPr>
  </w:style>
  <w:style w:type="numbering" w:customStyle="1" w:styleId="15">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uiPriority w:val="99"/>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uiPriority w:val="99"/>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uiPriority w:val="99"/>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uiPriority w:val="99"/>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uiPriority w:val="99"/>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uiPriority w:val="99"/>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qFormat/>
    <w:rsid w:val="00432BED"/>
    <w:rPr>
      <w:rFonts w:ascii="Times New Roman" w:hAnsi="Times New Roman"/>
      <w:lang w:val="en-GB"/>
    </w:rPr>
  </w:style>
  <w:style w:type="paragraph" w:customStyle="1" w:styleId="CharChar5">
    <w:name w:val="Char Char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qFormat/>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qFormat/>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qFormat/>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qFormat/>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a">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432BED"/>
    <w:rPr>
      <w:b/>
      <w:bCs/>
      <w:i/>
      <w:iCs/>
      <w:color w:val="4F81BD"/>
    </w:rPr>
  </w:style>
  <w:style w:type="paragraph" w:customStyle="1" w:styleId="1c">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qFormat/>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2BED"/>
  </w:style>
  <w:style w:type="paragraph" w:customStyle="1" w:styleId="Figuretitle0">
    <w:name w:val="Figure_title"/>
    <w:basedOn w:val="Normal"/>
    <w:next w:val="Normal"/>
    <w:qFormat/>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qFormat/>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qFormat/>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qFormat/>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link w:val="TableNo0"/>
    <w:qFormat/>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qFormat/>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qFormat/>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qFormat/>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qFormat/>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2BED"/>
  </w:style>
  <w:style w:type="paragraph" w:customStyle="1" w:styleId="tah0">
    <w:name w:val="tah"/>
    <w:basedOn w:val="Normal"/>
    <w:qFormat/>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qFormat/>
    <w:rsid w:val="00432BED"/>
  </w:style>
  <w:style w:type="paragraph" w:customStyle="1" w:styleId="TdocHeader2">
    <w:name w:val="Tdoc_Header_2"/>
    <w:basedOn w:val="Normal"/>
    <w:qFormat/>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qFormat/>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qFormat/>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qFormat/>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d">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uiPriority w:val="99"/>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 w:type="paragraph" w:customStyle="1" w:styleId="Heading">
    <w:name w:val="Heading"/>
    <w:next w:val="Normal"/>
    <w:link w:val="HeadingChar"/>
    <w:qFormat/>
    <w:rsid w:val="00F83FDE"/>
    <w:pPr>
      <w:spacing w:before="360"/>
      <w:ind w:left="2552"/>
    </w:pPr>
    <w:rPr>
      <w:rFonts w:ascii="Arial" w:eastAsia="SimSun" w:hAnsi="Arial"/>
      <w:b/>
      <w:sz w:val="22"/>
    </w:rPr>
  </w:style>
  <w:style w:type="table" w:customStyle="1" w:styleId="TableGrid25">
    <w:name w:val="Table Grid25"/>
    <w:basedOn w:val="TableNormal"/>
    <w:next w:val="TableGrid"/>
    <w:qFormat/>
    <w:rsid w:val="00F83FD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3FD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rsid w:val="00F83FD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F83FDE"/>
    <w:rPr>
      <w:lang w:val="en-GB" w:eastAsia="en-GB"/>
    </w:rPr>
  </w:style>
  <w:style w:type="paragraph" w:styleId="MacroText">
    <w:name w:val="macro"/>
    <w:link w:val="MacroTextChar"/>
    <w:uiPriority w:val="99"/>
    <w:unhideWhenUsed/>
    <w:qFormat/>
    <w:rsid w:val="00F83FD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83FDE"/>
    <w:rPr>
      <w:rFonts w:ascii="Courier New" w:eastAsia="SimSun" w:hAnsi="Courier New"/>
      <w:kern w:val="2"/>
      <w:sz w:val="24"/>
      <w:lang w:eastAsia="zh-CN"/>
    </w:rPr>
  </w:style>
  <w:style w:type="paragraph" w:styleId="Index8">
    <w:name w:val="index 8"/>
    <w:basedOn w:val="Normal"/>
    <w:next w:val="Normal"/>
    <w:uiPriority w:val="99"/>
    <w:unhideWhenUsed/>
    <w:qFormat/>
    <w:rsid w:val="00F83FDE"/>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eastAsia="zh-CN"/>
    </w:rPr>
  </w:style>
  <w:style w:type="paragraph" w:styleId="Index5">
    <w:name w:val="index 5"/>
    <w:basedOn w:val="Normal"/>
    <w:next w:val="Normal"/>
    <w:uiPriority w:val="99"/>
    <w:unhideWhenUsed/>
    <w:qFormat/>
    <w:rsid w:val="00F83FDE"/>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eastAsia="zh-CN"/>
    </w:rPr>
  </w:style>
  <w:style w:type="paragraph" w:styleId="Index6">
    <w:name w:val="index 6"/>
    <w:basedOn w:val="Normal"/>
    <w:next w:val="Normal"/>
    <w:uiPriority w:val="99"/>
    <w:unhideWhenUsed/>
    <w:qFormat/>
    <w:rsid w:val="00F83FDE"/>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eastAsia="zh-CN"/>
    </w:rPr>
  </w:style>
  <w:style w:type="paragraph" w:styleId="Index4">
    <w:name w:val="index 4"/>
    <w:basedOn w:val="Normal"/>
    <w:next w:val="Normal"/>
    <w:uiPriority w:val="99"/>
    <w:unhideWhenUsed/>
    <w:qFormat/>
    <w:rsid w:val="00F83FDE"/>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eastAsia="zh-CN"/>
    </w:rPr>
  </w:style>
  <w:style w:type="paragraph" w:styleId="Index3">
    <w:name w:val="index 3"/>
    <w:basedOn w:val="Normal"/>
    <w:next w:val="Normal"/>
    <w:uiPriority w:val="99"/>
    <w:unhideWhenUsed/>
    <w:qFormat/>
    <w:rsid w:val="00F83FDE"/>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eastAsia="zh-CN"/>
    </w:rPr>
  </w:style>
  <w:style w:type="paragraph" w:styleId="Index7">
    <w:name w:val="index 7"/>
    <w:basedOn w:val="Normal"/>
    <w:next w:val="Normal"/>
    <w:uiPriority w:val="99"/>
    <w:unhideWhenUsed/>
    <w:qFormat/>
    <w:rsid w:val="00F83FDE"/>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eastAsia="zh-CN"/>
    </w:rPr>
  </w:style>
  <w:style w:type="paragraph" w:styleId="Index9">
    <w:name w:val="index 9"/>
    <w:basedOn w:val="Normal"/>
    <w:next w:val="Normal"/>
    <w:uiPriority w:val="99"/>
    <w:unhideWhenUsed/>
    <w:qFormat/>
    <w:rsid w:val="00F83FDE"/>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eastAsia="zh-CN"/>
    </w:rPr>
  </w:style>
  <w:style w:type="paragraph" w:customStyle="1" w:styleId="1114">
    <w:name w:val="修订111"/>
    <w:hidden/>
    <w:uiPriority w:val="99"/>
    <w:semiHidden/>
    <w:qFormat/>
    <w:rsid w:val="00F83FDE"/>
    <w:rPr>
      <w:rFonts w:eastAsia="Batang"/>
      <w:lang w:val="en-GB"/>
    </w:rPr>
  </w:style>
  <w:style w:type="character" w:customStyle="1" w:styleId="23">
    <w:name w:val="明显强调2"/>
    <w:uiPriority w:val="21"/>
    <w:qFormat/>
    <w:rsid w:val="00F83FDE"/>
    <w:rPr>
      <w:b/>
      <w:bCs/>
      <w:i/>
      <w:iCs/>
      <w:color w:val="4F81BD"/>
    </w:rPr>
  </w:style>
  <w:style w:type="table" w:customStyle="1" w:styleId="24">
    <w:name w:val="网格型2"/>
    <w:basedOn w:val="TableNormal"/>
    <w:qFormat/>
    <w:rsid w:val="00F83FDE"/>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3FDE"/>
    <w:rPr>
      <w:rFonts w:ascii="CG Times (WN)" w:eastAsia="Times New Roman" w:hAnsi="CG Times (WN)"/>
      <w:lang w:val="en-GB"/>
    </w:rPr>
  </w:style>
  <w:style w:type="character" w:customStyle="1" w:styleId="Style115">
    <w:name w:val="_Style 115"/>
    <w:uiPriority w:val="31"/>
    <w:qFormat/>
    <w:rsid w:val="00F83FDE"/>
    <w:rPr>
      <w:smallCaps/>
      <w:color w:val="5A5A5A"/>
    </w:rPr>
  </w:style>
  <w:style w:type="table" w:customStyle="1" w:styleId="115">
    <w:name w:val="网格型1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3FDE"/>
    <w:rPr>
      <w:lang w:eastAsia="zh-CN"/>
    </w:rPr>
    <w:tblPr/>
  </w:style>
  <w:style w:type="table" w:customStyle="1" w:styleId="TableGrid54">
    <w:name w:val="Table Grid54"/>
    <w:basedOn w:val="TableNormal"/>
    <w:uiPriority w:val="39"/>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3FDE"/>
    <w:rPr>
      <w:lang w:eastAsia="zh-CN"/>
    </w:rPr>
    <w:tblPr/>
  </w:style>
  <w:style w:type="table" w:customStyle="1" w:styleId="TableGrid511">
    <w:name w:val="Table Grid51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3FDE"/>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3FDE"/>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3FD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3FD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3FDE"/>
    <w:rPr>
      <w:rFonts w:eastAsia="Batang"/>
      <w:lang w:val="en-GB"/>
    </w:rPr>
  </w:style>
  <w:style w:type="paragraph" w:customStyle="1" w:styleId="Style91">
    <w:name w:val="_Style 91"/>
    <w:uiPriority w:val="99"/>
    <w:semiHidden/>
    <w:qFormat/>
    <w:rsid w:val="00F83FDE"/>
    <w:pPr>
      <w:spacing w:after="160" w:line="259" w:lineRule="auto"/>
    </w:pPr>
    <w:rPr>
      <w:rFonts w:ascii="CG Times (WN)" w:eastAsia="Times New Roman" w:hAnsi="CG Times (WN)"/>
      <w:lang w:val="en-GB"/>
    </w:rPr>
  </w:style>
  <w:style w:type="character" w:customStyle="1" w:styleId="Style104">
    <w:name w:val="_Style 104"/>
    <w:uiPriority w:val="31"/>
    <w:qFormat/>
    <w:rsid w:val="00F83FDE"/>
    <w:rPr>
      <w:smallCaps/>
      <w:color w:val="5A5A5A"/>
    </w:rPr>
  </w:style>
  <w:style w:type="table" w:customStyle="1" w:styleId="TableGrid91">
    <w:name w:val="Table Grid9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3F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3FDE"/>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3FDE"/>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3FDE"/>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3FD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3FD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3FDE"/>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3FD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3FD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3FD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83FDE"/>
    <w:pPr>
      <w:spacing w:after="160" w:line="259" w:lineRule="auto"/>
    </w:pPr>
    <w:rPr>
      <w:lang w:val="en-GB"/>
    </w:rPr>
  </w:style>
  <w:style w:type="paragraph" w:customStyle="1" w:styleId="1e">
    <w:name w:val="変更箇所1"/>
    <w:semiHidden/>
    <w:qFormat/>
    <w:rsid w:val="00F83FDE"/>
    <w:pPr>
      <w:autoSpaceDN w:val="0"/>
    </w:pPr>
    <w:rPr>
      <w:lang w:val="en-GB"/>
    </w:rPr>
  </w:style>
  <w:style w:type="paragraph" w:customStyle="1" w:styleId="25">
    <w:name w:val="変更箇所2"/>
    <w:semiHidden/>
    <w:qFormat/>
    <w:rsid w:val="00F83FDE"/>
    <w:pPr>
      <w:autoSpaceDN w:val="0"/>
    </w:pPr>
    <w:rPr>
      <w:lang w:val="en-GB"/>
    </w:rPr>
  </w:style>
  <w:style w:type="character" w:customStyle="1" w:styleId="Char11">
    <w:name w:val="页眉 Char1"/>
    <w:basedOn w:val="DefaultParagraphFont"/>
    <w:qFormat/>
    <w:rsid w:val="00F83FD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3FD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3FD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3FD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3FD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3FD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3FD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3FD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3FD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3FD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3FDE"/>
    <w:rPr>
      <w:lang w:val="it-IT" w:eastAsia="en-GB"/>
    </w:rPr>
  </w:style>
  <w:style w:type="character" w:customStyle="1" w:styleId="Char3">
    <w:name w:val="参考资料列表 Char"/>
    <w:link w:val="a8"/>
    <w:qFormat/>
    <w:locked/>
    <w:rsid w:val="00F83FDE"/>
    <w:rPr>
      <w:rFonts w:ascii="Calibri" w:eastAsia="SimSun" w:hAnsi="Calibri"/>
      <w:kern w:val="2"/>
      <w:sz w:val="21"/>
    </w:rPr>
  </w:style>
  <w:style w:type="paragraph" w:customStyle="1" w:styleId="a8">
    <w:name w:val="参考资料列表"/>
    <w:basedOn w:val="List"/>
    <w:link w:val="Char3"/>
    <w:qFormat/>
    <w:rsid w:val="00F83FDE"/>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F83FDE"/>
    <w:pPr>
      <w:spacing w:before="180" w:after="180"/>
      <w:ind w:left="1134" w:hanging="1134"/>
      <w:jc w:val="both"/>
    </w:pPr>
    <w:rPr>
      <w:rFonts w:eastAsia="SimSun"/>
      <w:lang w:val="en-GB"/>
    </w:rPr>
  </w:style>
  <w:style w:type="paragraph" w:customStyle="1" w:styleId="a9">
    <w:name w:val="文稿标题"/>
    <w:basedOn w:val="Normal"/>
    <w:uiPriority w:val="99"/>
    <w:qFormat/>
    <w:rsid w:val="00F83FDE"/>
    <w:pPr>
      <w:widowControl w:val="0"/>
      <w:overflowPunct/>
      <w:autoSpaceDE/>
      <w:autoSpaceDN/>
      <w:adjustRightInd/>
      <w:spacing w:after="0"/>
      <w:ind w:left="1979" w:hanging="1979"/>
      <w:jc w:val="both"/>
      <w:textAlignment w:val="auto"/>
    </w:pPr>
    <w:rPr>
      <w:rFonts w:ascii="Calibri" w:eastAsia="SimSun" w:hAnsi="Calibri" w:cs="SimSun"/>
      <w:b/>
      <w:kern w:val="2"/>
      <w:sz w:val="24"/>
      <w:lang w:eastAsia="zh-CN"/>
    </w:rPr>
  </w:style>
  <w:style w:type="paragraph" w:customStyle="1" w:styleId="aa">
    <w:name w:val="标题线"/>
    <w:basedOn w:val="Normal"/>
    <w:uiPriority w:val="99"/>
    <w:qFormat/>
    <w:rsid w:val="00F83FDE"/>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eastAsia="zh-CN"/>
    </w:rPr>
  </w:style>
  <w:style w:type="character" w:customStyle="1" w:styleId="Doc-text2Char">
    <w:name w:val="Doc-text2 Char"/>
    <w:link w:val="Doc-text2"/>
    <w:qFormat/>
    <w:locked/>
    <w:rsid w:val="00F83FDE"/>
    <w:rPr>
      <w:rFonts w:ascii="Arial" w:hAnsi="Arial"/>
      <w:kern w:val="2"/>
      <w:szCs w:val="24"/>
    </w:rPr>
  </w:style>
  <w:style w:type="paragraph" w:customStyle="1" w:styleId="Doc-text2">
    <w:name w:val="Doc-text2"/>
    <w:basedOn w:val="Normal"/>
    <w:link w:val="Doc-text2Char"/>
    <w:qFormat/>
    <w:rsid w:val="00F83FDE"/>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F83FDE"/>
    <w:rPr>
      <w:rFonts w:ascii="Calibri" w:hAnsi="Calibri"/>
      <w:color w:val="0000FF"/>
      <w:kern w:val="2"/>
      <w:szCs w:val="24"/>
    </w:rPr>
  </w:style>
  <w:style w:type="paragraph" w:customStyle="1" w:styleId="Doc-titleJK">
    <w:name w:val="Doc-title_JK"/>
    <w:basedOn w:val="Normal"/>
    <w:next w:val="Doc-text2JK"/>
    <w:link w:val="Doc-titleJKChar"/>
    <w:qFormat/>
    <w:rsid w:val="00F83FDE"/>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83FD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eastAsia="en-GB"/>
    </w:rPr>
  </w:style>
  <w:style w:type="character" w:customStyle="1" w:styleId="Doc-text2JKChar">
    <w:name w:val="Doc-text2_JK Char"/>
    <w:link w:val="Doc-text2JK"/>
    <w:uiPriority w:val="99"/>
    <w:qFormat/>
    <w:locked/>
    <w:rsid w:val="00F83FDE"/>
    <w:rPr>
      <w:rFonts w:ascii="Calibri" w:hAnsi="Calibri"/>
      <w:kern w:val="2"/>
      <w:szCs w:val="24"/>
      <w:lang w:eastAsia="en-GB"/>
    </w:rPr>
  </w:style>
  <w:style w:type="paragraph" w:customStyle="1" w:styleId="1">
    <w:name w:val="样式 标题 1 + 小三"/>
    <w:basedOn w:val="Heading1"/>
    <w:uiPriority w:val="99"/>
    <w:qFormat/>
    <w:rsid w:val="00F83FDE"/>
    <w:pPr>
      <w:numPr>
        <w:numId w:val="21"/>
      </w:numPr>
      <w:pBdr>
        <w:top w:val="none" w:sz="0" w:space="0" w:color="auto"/>
      </w:pBdr>
      <w:tabs>
        <w:tab w:val="left" w:pos="600"/>
      </w:tabs>
      <w:spacing w:before="120" w:after="120"/>
      <w:jc w:val="both"/>
      <w:textAlignment w:val="auto"/>
    </w:pPr>
    <w:rPr>
      <w:rFonts w:eastAsia="SimSun"/>
      <w:sz w:val="30"/>
      <w:szCs w:val="30"/>
    </w:rPr>
  </w:style>
  <w:style w:type="paragraph" w:customStyle="1" w:styleId="Normal0">
    <w:name w:val="Normal0"/>
    <w:uiPriority w:val="99"/>
    <w:qFormat/>
    <w:rsid w:val="00F83FDE"/>
    <w:pPr>
      <w:jc w:val="center"/>
    </w:pPr>
    <w:rPr>
      <w:rFonts w:eastAsia="SimSun"/>
    </w:rPr>
  </w:style>
  <w:style w:type="paragraph" w:customStyle="1" w:styleId="Title2">
    <w:name w:val="Title 2"/>
    <w:basedOn w:val="Normal0"/>
    <w:next w:val="Title"/>
    <w:uiPriority w:val="99"/>
    <w:qFormat/>
    <w:rsid w:val="00F83FDE"/>
    <w:pPr>
      <w:spacing w:before="120" w:after="120"/>
    </w:pPr>
    <w:rPr>
      <w:rFonts w:ascii="Book Antiqua" w:hAnsi="Book Antiqua"/>
      <w:b/>
    </w:rPr>
  </w:style>
  <w:style w:type="paragraph" w:customStyle="1" w:styleId="abstract">
    <w:name w:val="abstract"/>
    <w:basedOn w:val="Normal"/>
    <w:next w:val="Normal"/>
    <w:uiPriority w:val="99"/>
    <w:qFormat/>
    <w:rsid w:val="00F83FDE"/>
    <w:pPr>
      <w:widowControl w:val="0"/>
      <w:overflowPunct/>
      <w:autoSpaceDE/>
      <w:autoSpaceDN/>
      <w:adjustRightInd/>
      <w:spacing w:before="120" w:after="120"/>
      <w:ind w:left="1440" w:right="1440"/>
      <w:jc w:val="both"/>
      <w:textAlignment w:val="auto"/>
    </w:pPr>
    <w:rPr>
      <w:rFonts w:ascii="Book Antiqua" w:hAnsi="Book Antiqua"/>
      <w:i/>
      <w:kern w:val="2"/>
    </w:rPr>
  </w:style>
  <w:style w:type="paragraph" w:customStyle="1" w:styleId="OutBox1">
    <w:name w:val="Out Box 1"/>
    <w:basedOn w:val="Normal"/>
    <w:uiPriority w:val="99"/>
    <w:qFormat/>
    <w:rsid w:val="00F83FDE"/>
    <w:pPr>
      <w:widowControl w:val="0"/>
      <w:overflowPunct/>
      <w:autoSpaceDE/>
      <w:autoSpaceDN/>
      <w:adjustRightInd/>
      <w:spacing w:before="120" w:after="0"/>
      <w:ind w:left="1170" w:right="86" w:hanging="450"/>
      <w:textAlignment w:val="auto"/>
    </w:pPr>
    <w:rPr>
      <w:rFonts w:ascii="Times" w:eastAsia="SimSun" w:hAnsi="Times"/>
      <w:color w:val="000000"/>
      <w:kern w:val="2"/>
      <w:lang w:eastAsia="zh-CN"/>
    </w:rPr>
  </w:style>
  <w:style w:type="paragraph" w:customStyle="1" w:styleId="TableText2">
    <w:name w:val="Table Text"/>
    <w:basedOn w:val="Normal"/>
    <w:uiPriority w:val="99"/>
    <w:qFormat/>
    <w:rsid w:val="00F83FDE"/>
    <w:pPr>
      <w:keepLines/>
      <w:widowControl w:val="0"/>
      <w:overflowPunct/>
      <w:autoSpaceDE/>
      <w:autoSpaceDN/>
      <w:adjustRightInd/>
      <w:spacing w:after="0"/>
      <w:textAlignment w:val="auto"/>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F83FD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3FD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3FDE"/>
  </w:style>
  <w:style w:type="paragraph" w:customStyle="1" w:styleId="2ChapterXXStatementh22Header2l2Level2Headhea">
    <w:name w:val="样式 标题 2Chapter X.X. Statementh22Header 2l2Level 2 Headhea..."/>
    <w:basedOn w:val="Heading2"/>
    <w:uiPriority w:val="99"/>
    <w:qFormat/>
    <w:rsid w:val="00F83FDE"/>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3FDE"/>
    <w:pPr>
      <w:keepNext/>
      <w:widowControl w:val="0"/>
      <w:numPr>
        <w:ilvl w:val="0"/>
        <w:numId w:val="0"/>
      </w:numPr>
      <w:tabs>
        <w:tab w:val="left" w:pos="864"/>
      </w:tabs>
      <w:spacing w:beforeLines="25" w:before="0" w:beforeAutospacing="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3FD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eastAsia="zh-CN"/>
    </w:rPr>
  </w:style>
  <w:style w:type="character" w:customStyle="1" w:styleId="TJChar">
    <w:name w:val="TJ Char"/>
    <w:link w:val="TJ"/>
    <w:qFormat/>
    <w:locked/>
    <w:rsid w:val="00F83FDE"/>
    <w:rPr>
      <w:rFonts w:ascii="Calibri" w:eastAsia="SimSun" w:hAnsi="Calibri"/>
      <w:b/>
      <w:kern w:val="2"/>
      <w:sz w:val="24"/>
      <w:u w:val="single"/>
      <w:lang w:eastAsia="ko-KR"/>
    </w:rPr>
  </w:style>
  <w:style w:type="paragraph" w:customStyle="1" w:styleId="TJ">
    <w:name w:val="TJ"/>
    <w:basedOn w:val="Normal"/>
    <w:link w:val="TJChar"/>
    <w:qFormat/>
    <w:rsid w:val="00F83FDE"/>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3FDE"/>
    <w:pPr>
      <w:widowControl w:val="0"/>
      <w:overflowPunct/>
      <w:autoSpaceDE/>
      <w:autoSpaceDN/>
      <w:adjustRightInd/>
      <w:spacing w:after="0" w:line="436" w:lineRule="exact"/>
      <w:ind w:left="357"/>
      <w:textAlignment w:val="auto"/>
      <w:outlineLvl w:val="3"/>
    </w:pPr>
    <w:rPr>
      <w:rFonts w:eastAsia="SimSun"/>
      <w:b/>
      <w:kern w:val="2"/>
      <w:sz w:val="24"/>
      <w:szCs w:val="24"/>
      <w:lang w:eastAsia="zh-CN"/>
    </w:rPr>
  </w:style>
  <w:style w:type="paragraph" w:customStyle="1" w:styleId="StateHead">
    <w:name w:val="State Head"/>
    <w:basedOn w:val="Normal"/>
    <w:uiPriority w:val="99"/>
    <w:qFormat/>
    <w:rsid w:val="00F83FDE"/>
    <w:pPr>
      <w:keepNext/>
      <w:widowControl w:val="0"/>
      <w:numPr>
        <w:numId w:val="22"/>
      </w:numPr>
      <w:overflowPunct/>
      <w:autoSpaceDE/>
      <w:autoSpaceDN/>
      <w:adjustRightInd/>
      <w:spacing w:before="240" w:after="0"/>
      <w:jc w:val="both"/>
      <w:textAlignment w:val="auto"/>
    </w:pPr>
    <w:rPr>
      <w:rFonts w:ascii="Arial" w:eastAsia="SimSun" w:hAnsi="Arial"/>
      <w:b/>
      <w:kern w:val="2"/>
      <w:sz w:val="24"/>
      <w:u w:val="single"/>
      <w:lang w:eastAsia="zh-CN"/>
    </w:rPr>
  </w:style>
  <w:style w:type="paragraph" w:customStyle="1" w:styleId="no0">
    <w:name w:val="no"/>
    <w:basedOn w:val="Normal"/>
    <w:uiPriority w:val="99"/>
    <w:qFormat/>
    <w:rsid w:val="00F83FD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83FDE"/>
    <w:rPr>
      <w:rFonts w:eastAsiaTheme="minorEastAsia"/>
      <w:caps/>
      <w:lang w:val="en-GB"/>
    </w:rPr>
  </w:style>
  <w:style w:type="paragraph" w:customStyle="1" w:styleId="Agreement">
    <w:name w:val="Agreement"/>
    <w:basedOn w:val="Normal"/>
    <w:next w:val="Normal"/>
    <w:uiPriority w:val="99"/>
    <w:qFormat/>
    <w:rsid w:val="00F83FDE"/>
    <w:pPr>
      <w:widowControl w:val="0"/>
      <w:numPr>
        <w:numId w:val="23"/>
      </w:numPr>
      <w:overflowPunct/>
      <w:autoSpaceDE/>
      <w:autoSpaceDN/>
      <w:adjustRightInd/>
      <w:spacing w:before="60" w:after="0"/>
      <w:textAlignment w:val="auto"/>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F83FDE"/>
    <w:rPr>
      <w:rFonts w:ascii="Arial" w:hAnsi="Arial" w:cs="Arial"/>
      <w:b/>
      <w:szCs w:val="24"/>
    </w:rPr>
  </w:style>
  <w:style w:type="paragraph" w:customStyle="1" w:styleId="EmailDiscussion">
    <w:name w:val="EmailDiscussion"/>
    <w:basedOn w:val="Normal"/>
    <w:next w:val="Normal"/>
    <w:link w:val="EmailDiscussionChar"/>
    <w:uiPriority w:val="99"/>
    <w:qFormat/>
    <w:rsid w:val="00F83FDE"/>
    <w:pPr>
      <w:widowControl w:val="0"/>
      <w:numPr>
        <w:numId w:val="2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F83FD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ac">
    <w:name w:val="文稿抬头"/>
    <w:qFormat/>
    <w:rsid w:val="00F83FDE"/>
    <w:rPr>
      <w:rFonts w:ascii="MS Mincho" w:eastAsia="MS Mincho" w:hAnsi="MS Mincho" w:hint="eastAsia"/>
      <w:b/>
      <w:bCs/>
      <w:sz w:val="24"/>
    </w:rPr>
  </w:style>
  <w:style w:type="character" w:customStyle="1" w:styleId="BodyTextChar2">
    <w:name w:val="Body Text Char2"/>
    <w:qFormat/>
    <w:locked/>
    <w:rsid w:val="00F83FDE"/>
    <w:rPr>
      <w:sz w:val="24"/>
      <w:lang w:val="en-US" w:eastAsia="en-US"/>
    </w:rPr>
  </w:style>
  <w:style w:type="table" w:customStyle="1" w:styleId="26">
    <w:name w:val="古典型 26"/>
    <w:basedOn w:val="TableNormal"/>
    <w:semiHidden/>
    <w:unhideWhenUsed/>
    <w:qFormat/>
    <w:rsid w:val="00F83FD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3FD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3FD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3FD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3FD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3FD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3FD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3FDE"/>
    <w:pPr>
      <w:spacing w:after="160" w:line="259" w:lineRule="auto"/>
    </w:pPr>
    <w:rPr>
      <w:rFonts w:eastAsia="SimSun"/>
      <w:lang w:val="en-GB"/>
    </w:rPr>
  </w:style>
  <w:style w:type="character" w:customStyle="1" w:styleId="SubtleReference1">
    <w:name w:val="Subtle Reference1"/>
    <w:uiPriority w:val="31"/>
    <w:qFormat/>
    <w:rsid w:val="00F83FDE"/>
    <w:rPr>
      <w:smallCaps/>
      <w:color w:val="C0504D"/>
      <w:u w:val="single"/>
    </w:rPr>
  </w:style>
  <w:style w:type="table" w:customStyle="1" w:styleId="417">
    <w:name w:val="无格式表格 41"/>
    <w:basedOn w:val="TableNormal"/>
    <w:uiPriority w:val="44"/>
    <w:qFormat/>
    <w:rsid w:val="00F83FDE"/>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B4BE9-B887-4AC5-B3F0-0D6E8CDE9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6375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2021-08-02T22:07:00Z</cp:lastPrinted>
  <dcterms:created xsi:type="dcterms:W3CDTF">2022-04-25T23:54:00Z</dcterms:created>
  <dcterms:modified xsi:type="dcterms:W3CDTF">2022-04-25T23:54:00Z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